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21536">
      <w:pPr>
        <w:spacing w:line="7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黑龙江省作家协会</w:t>
      </w:r>
    </w:p>
    <w:p w14:paraId="1F11B049">
      <w:pPr>
        <w:spacing w:line="7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第三期骨干作家库（</w:t>
      </w:r>
      <w:r>
        <w:rPr>
          <w:rFonts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6</w:t>
      </w:r>
      <w:r>
        <w:rPr>
          <w:rFonts w:ascii="Times New Roman" w:hAnsi="Times New Roman" w:eastAsia="方正小标宋简体" w:cs="Times New Roman"/>
          <w:sz w:val="44"/>
          <w:szCs w:val="44"/>
        </w:rPr>
        <w:t>-202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8</w:t>
      </w:r>
      <w:r>
        <w:rPr>
          <w:rFonts w:hint="eastAsia" w:ascii="方正小标宋简体" w:eastAsia="方正小标宋简体"/>
          <w:sz w:val="44"/>
          <w:szCs w:val="44"/>
        </w:rPr>
        <w:t>）</w:t>
      </w:r>
    </w:p>
    <w:p w14:paraId="67F5EE59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组建和管理工作方案</w:t>
      </w:r>
      <w:bookmarkEnd w:id="0"/>
    </w:p>
    <w:p w14:paraId="14B1F5C7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1BEAB3C5">
      <w:pPr>
        <w:spacing w:line="600" w:lineRule="atLeast"/>
        <w:ind w:firstLine="66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为加强我省文学人才队伍建设，在主题创作、精品打造、文学公益等活动中充分发挥和不断提升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骨干</w:t>
      </w:r>
      <w:r>
        <w:rPr>
          <w:rFonts w:hint="eastAsia" w:ascii="方正仿宋简体" w:eastAsia="方正仿宋简体"/>
          <w:sz w:val="32"/>
          <w:szCs w:val="32"/>
        </w:rPr>
        <w:t>作家群体的创新创造活力，推动文学事业可持续、高质量发展，现制定黑龙江省作家协会第三期骨干作家库（</w:t>
      </w:r>
      <w:r>
        <w:rPr>
          <w:rFonts w:ascii="Times New Roman" w:hAnsi="Times New Roman" w:eastAsia="方正仿宋简体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6</w:t>
      </w:r>
      <w:r>
        <w:rPr>
          <w:rFonts w:ascii="Times New Roman" w:hAnsi="Times New Roman" w:eastAsia="方正仿宋简体" w:cs="Times New Roman"/>
          <w:sz w:val="32"/>
          <w:szCs w:val="32"/>
        </w:rPr>
        <w:t>-202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8</w:t>
      </w:r>
      <w:r>
        <w:rPr>
          <w:rFonts w:hint="eastAsia" w:ascii="方正仿宋简体" w:eastAsia="方正仿宋简体"/>
          <w:sz w:val="32"/>
          <w:szCs w:val="32"/>
        </w:rPr>
        <w:t>）组建和管理工作方案。</w:t>
      </w:r>
    </w:p>
    <w:p w14:paraId="0344FFD1">
      <w:pPr>
        <w:spacing w:line="600" w:lineRule="atLeast"/>
        <w:ind w:firstLine="66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一、工作原则</w:t>
      </w:r>
    </w:p>
    <w:p w14:paraId="0D8B7D00">
      <w:pPr>
        <w:spacing w:line="600" w:lineRule="atLeast"/>
        <w:ind w:firstLine="660"/>
        <w:rPr>
          <w:rFonts w:ascii="方正仿宋简体" w:eastAsia="方正仿宋简体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1.</w:t>
      </w:r>
      <w:r>
        <w:rPr>
          <w:rFonts w:hint="eastAsia" w:ascii="方正仿宋简体" w:eastAsia="方正仿宋简体"/>
          <w:sz w:val="32"/>
          <w:szCs w:val="32"/>
        </w:rPr>
        <w:t>择优遴选原则。入库作家原则上在中国作家协会、黑龙江省作家协会会员中择优遴选。坚持德艺双馨标准，注意把握入库作家的年龄构成、思想品德和职业道德修养、遵守法纪和公序良俗情况、既往创作实绩和发展潜力。</w:t>
      </w:r>
    </w:p>
    <w:p w14:paraId="7F850D04">
      <w:pPr>
        <w:spacing w:line="600" w:lineRule="atLeast"/>
        <w:ind w:firstLine="660"/>
        <w:rPr>
          <w:rFonts w:ascii="方正仿宋简体" w:eastAsia="方正仿宋简体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2.</w:t>
      </w:r>
      <w:r>
        <w:rPr>
          <w:rFonts w:hint="eastAsia" w:ascii="方正仿宋简体" w:eastAsia="方正仿宋简体"/>
          <w:sz w:val="32"/>
          <w:szCs w:val="32"/>
        </w:rPr>
        <w:t>全面均衡原则。在小说、散文、诗歌、报告文学（纪实文学）、儿童文学、影视文学、网络文学、文学评论等各文学门类中，遴选具有突出创作实力的作家。</w:t>
      </w:r>
    </w:p>
    <w:p w14:paraId="0D015841">
      <w:pPr>
        <w:spacing w:line="600" w:lineRule="atLeast"/>
        <w:ind w:firstLine="660"/>
        <w:rPr>
          <w:rFonts w:ascii="方正仿宋简体" w:eastAsia="方正仿宋简体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3.</w:t>
      </w:r>
      <w:r>
        <w:rPr>
          <w:rFonts w:hint="eastAsia" w:ascii="方正仿宋简体" w:eastAsia="方正仿宋简体"/>
          <w:sz w:val="32"/>
          <w:szCs w:val="32"/>
        </w:rPr>
        <w:t>动态管理原则。跟踪了解入库作家工作情况，及时更新作家的创作计划、发表出版和获奖等情况。各团体会员单位每年要组织一次骨干作家创作情况统计，报送省作协创研室。省作协对连续两年表现较差者，实施退出机制。骨干作家库每三年全面更新一次。</w:t>
      </w:r>
    </w:p>
    <w:p w14:paraId="1EA0B085">
      <w:pPr>
        <w:spacing w:line="600" w:lineRule="atLeast"/>
        <w:ind w:firstLine="660"/>
        <w:rPr>
          <w:rFonts w:ascii="方正仿宋简体" w:eastAsia="方正仿宋简体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4.</w:t>
      </w:r>
      <w:r>
        <w:rPr>
          <w:rFonts w:hint="eastAsia" w:ascii="方正仿宋简体" w:eastAsia="方正仿宋简体"/>
          <w:sz w:val="32"/>
          <w:szCs w:val="32"/>
        </w:rPr>
        <w:t>梯次建设原则。原则上，入库作家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45</w:t>
      </w:r>
      <w:r>
        <w:rPr>
          <w:rFonts w:hint="eastAsia" w:ascii="方正仿宋简体" w:eastAsia="方正仿宋简体"/>
          <w:sz w:val="32"/>
          <w:szCs w:val="32"/>
        </w:rPr>
        <w:t>岁以下比例不少于</w:t>
      </w:r>
      <w:r>
        <w:rPr>
          <w:rFonts w:ascii="Times New Roman" w:hAnsi="Times New Roman" w:eastAsia="方正仿宋简体" w:cs="Times New Roman"/>
          <w:sz w:val="32"/>
          <w:szCs w:val="32"/>
        </w:rPr>
        <w:t>45%</w:t>
      </w:r>
      <w:r>
        <w:rPr>
          <w:rFonts w:hint="eastAsia" w:ascii="方正仿宋简体" w:eastAsia="方正仿宋简体"/>
          <w:sz w:val="32"/>
          <w:szCs w:val="32"/>
        </w:rPr>
        <w:t>，</w:t>
      </w:r>
      <w:r>
        <w:rPr>
          <w:rFonts w:ascii="Times New Roman" w:hAnsi="Times New Roman" w:eastAsia="方正仿宋简体" w:cs="Times New Roman"/>
          <w:sz w:val="32"/>
          <w:szCs w:val="32"/>
        </w:rPr>
        <w:t>60</w:t>
      </w:r>
      <w:r>
        <w:rPr>
          <w:rFonts w:hint="eastAsia" w:ascii="方正仿宋简体" w:eastAsia="方正仿宋简体"/>
          <w:sz w:val="32"/>
          <w:szCs w:val="32"/>
        </w:rPr>
        <w:t>岁及以上不超过</w:t>
      </w:r>
      <w:r>
        <w:rPr>
          <w:rFonts w:ascii="Times New Roman" w:hAnsi="Times New Roman" w:eastAsia="方正仿宋简体" w:cs="Times New Roman"/>
          <w:sz w:val="32"/>
          <w:szCs w:val="32"/>
        </w:rPr>
        <w:t>30%</w:t>
      </w:r>
      <w:r>
        <w:rPr>
          <w:rFonts w:hint="eastAsia" w:ascii="方正仿宋简体" w:eastAsia="方正仿宋简体"/>
          <w:sz w:val="32"/>
          <w:szCs w:val="32"/>
        </w:rPr>
        <w:t>，最高年龄不超过</w:t>
      </w:r>
      <w:r>
        <w:rPr>
          <w:rFonts w:ascii="Times New Roman" w:hAnsi="Times New Roman" w:eastAsia="方正仿宋简体" w:cs="Times New Roman"/>
          <w:sz w:val="32"/>
          <w:szCs w:val="32"/>
        </w:rPr>
        <w:t>75</w:t>
      </w:r>
      <w:r>
        <w:rPr>
          <w:rFonts w:hint="eastAsia" w:ascii="方正仿宋简体" w:eastAsia="方正仿宋简体"/>
          <w:sz w:val="32"/>
          <w:szCs w:val="32"/>
        </w:rPr>
        <w:t>岁。</w:t>
      </w:r>
    </w:p>
    <w:p w14:paraId="723F1ED4">
      <w:pPr>
        <w:spacing w:line="600" w:lineRule="atLeast"/>
        <w:ind w:firstLine="66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二、组建程序</w:t>
      </w:r>
    </w:p>
    <w:p w14:paraId="770B7DE6">
      <w:pPr>
        <w:spacing w:line="600" w:lineRule="atLeast"/>
        <w:ind w:firstLine="660"/>
        <w:rPr>
          <w:rFonts w:ascii="方正仿宋简体" w:eastAsia="方正仿宋简体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.</w:t>
      </w:r>
      <w:r>
        <w:rPr>
          <w:rFonts w:hint="eastAsia" w:ascii="方正仿宋简体" w:eastAsia="方正仿宋简体"/>
          <w:sz w:val="32"/>
          <w:szCs w:val="32"/>
        </w:rPr>
        <w:t>黑龙江省作家协会向团体会员发放入库作家推荐通知和推荐表。</w:t>
      </w:r>
    </w:p>
    <w:p w14:paraId="2F7613A8">
      <w:pPr>
        <w:spacing w:line="600" w:lineRule="atLeas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推荐条件：被推荐人选应在2</w:t>
      </w:r>
      <w:r>
        <w:rPr>
          <w:rFonts w:ascii="Times New Roman" w:hAnsi="Times New Roman" w:eastAsia="方正仿宋简体" w:cs="Times New Roman"/>
          <w:sz w:val="32"/>
          <w:szCs w:val="32"/>
        </w:rPr>
        <w:t>023-2025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年内出版不少于1部文学专著，或在全国文学报刊发表作品不少于</w:t>
      </w:r>
      <w:r>
        <w:rPr>
          <w:rFonts w:ascii="Times New Roman" w:hAnsi="Times New Roman" w:eastAsia="方正仿宋简体" w:cs="Times New Roman"/>
          <w:sz w:val="32"/>
          <w:szCs w:val="32"/>
        </w:rPr>
        <w:t>3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篇，或获得省级及以上文学奖或重要文学刊社奖项和榜单，或入选各类省级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及以上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作品扶持项目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spacing w:val="0"/>
          <w:sz w:val="32"/>
          <w:szCs w:val="32"/>
        </w:rPr>
        <w:t>在具有网络出版服务许可证或互联网出版许可证的文学网站上，发表平均订阅量2000以上的原创完本文学作品不少于100万字；或发表原创文学作品数量不少于100万字，且至少一部原创完本文学作品累计阅读人数不低于50万。</w:t>
      </w:r>
    </w:p>
    <w:p w14:paraId="508604A8">
      <w:pPr>
        <w:spacing w:line="600" w:lineRule="atLeast"/>
        <w:ind w:firstLine="660"/>
        <w:rPr>
          <w:rFonts w:ascii="方正仿宋简体" w:eastAsia="方正仿宋简体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2.</w:t>
      </w:r>
      <w:r>
        <w:rPr>
          <w:rFonts w:hint="eastAsia" w:ascii="方正仿宋简体" w:eastAsia="方正仿宋简体"/>
          <w:sz w:val="32"/>
          <w:szCs w:val="32"/>
        </w:rPr>
        <w:t>各门类骨干作家由各团体会员向黑龙江省作家协会统一推荐，中省直单位的省作协会员由省作协相关处室、黑龙江文学院推荐，省内文学报刊、文学教学研究等机构也可推荐。</w:t>
      </w:r>
    </w:p>
    <w:p w14:paraId="7B94AFA1">
      <w:pPr>
        <w:spacing w:line="600" w:lineRule="atLeast"/>
        <w:ind w:firstLine="660"/>
        <w:rPr>
          <w:rFonts w:ascii="方正仿宋简体" w:eastAsia="方正仿宋简体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3.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各推荐单位</w:t>
      </w:r>
      <w:r>
        <w:rPr>
          <w:rFonts w:hint="eastAsia" w:ascii="方正仿宋简体" w:eastAsia="方正仿宋简体"/>
          <w:sz w:val="32"/>
          <w:szCs w:val="32"/>
        </w:rPr>
        <w:t>要坚持保证质量、择优推荐原则，向省作家协会报送推荐人选。原则上，各推荐单位每个创作门类推荐不超过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5</w:t>
      </w:r>
      <w:r>
        <w:rPr>
          <w:rFonts w:hint="eastAsia" w:ascii="方正仿宋简体" w:eastAsia="方正仿宋简体"/>
          <w:sz w:val="32"/>
          <w:szCs w:val="32"/>
        </w:rPr>
        <w:t>名，各门类推荐人选可以交叉；无合适推荐人选的门类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可</w:t>
      </w:r>
      <w:r>
        <w:rPr>
          <w:rFonts w:hint="eastAsia" w:ascii="方正仿宋简体" w:eastAsia="方正仿宋简体"/>
          <w:sz w:val="32"/>
          <w:szCs w:val="32"/>
        </w:rPr>
        <w:t>不推荐，同一门类符合条件的人选较多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时</w:t>
      </w:r>
      <w:r>
        <w:rPr>
          <w:rFonts w:hint="eastAsia" w:ascii="方正仿宋简体" w:eastAsia="方正仿宋简体"/>
          <w:sz w:val="32"/>
          <w:szCs w:val="32"/>
        </w:rPr>
        <w:t>，可与省作家协会创研室沟通增加相应推荐名额。</w:t>
      </w:r>
    </w:p>
    <w:p w14:paraId="2BA7F03F">
      <w:pPr>
        <w:spacing w:line="600" w:lineRule="atLeast"/>
        <w:ind w:firstLine="66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省作协各专门委员会成员、评论人才库成员优先推荐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入库</w:t>
      </w:r>
      <w:r>
        <w:rPr>
          <w:rFonts w:hint="eastAsia" w:ascii="方正仿宋简体" w:eastAsia="方正仿宋简体"/>
          <w:sz w:val="32"/>
          <w:szCs w:val="32"/>
        </w:rPr>
        <w:t>。</w:t>
      </w:r>
    </w:p>
    <w:p w14:paraId="658D0A96">
      <w:pPr>
        <w:spacing w:line="600" w:lineRule="atLeast"/>
        <w:ind w:firstLine="660"/>
        <w:rPr>
          <w:rFonts w:ascii="方正仿宋简体" w:eastAsia="方正仿宋简体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4.</w:t>
      </w:r>
      <w:r>
        <w:rPr>
          <w:rFonts w:hint="eastAsia" w:ascii="方正仿宋简体" w:eastAsia="方正仿宋简体"/>
          <w:sz w:val="32"/>
          <w:szCs w:val="32"/>
        </w:rPr>
        <w:t>黑龙江文学院专业作家、合同制作家，为骨干作家库当然成员，由黑龙江文学院集中推荐，省作协创研室直接录入，无需另外填报信息；动态信息由黑龙江文学院每年抄送创研室。</w:t>
      </w:r>
    </w:p>
    <w:p w14:paraId="754C5C66">
      <w:pPr>
        <w:spacing w:line="600" w:lineRule="atLeast"/>
        <w:ind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5.</w:t>
      </w:r>
      <w:r>
        <w:rPr>
          <w:rFonts w:hint="eastAsia" w:ascii="方正仿宋简体" w:eastAsia="方正仿宋简体"/>
          <w:sz w:val="32"/>
          <w:szCs w:val="32"/>
        </w:rPr>
        <w:t xml:space="preserve"> 入库作家名单由省作协创研室组织专家评审，报作协党组审定。</w:t>
      </w:r>
    </w:p>
    <w:p w14:paraId="76BB68AD">
      <w:pPr>
        <w:spacing w:line="600" w:lineRule="atLeast"/>
        <w:ind w:firstLine="66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三、管理办法</w:t>
      </w:r>
    </w:p>
    <w:p w14:paraId="0FE68ED2">
      <w:pPr>
        <w:spacing w:line="600" w:lineRule="atLeast"/>
        <w:ind w:firstLine="660"/>
        <w:rPr>
          <w:rFonts w:ascii="方正仿宋简体" w:eastAsia="方正仿宋简体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1.</w:t>
      </w:r>
      <w:r>
        <w:rPr>
          <w:rFonts w:hint="eastAsia" w:ascii="方正仿宋简体" w:eastAsia="方正仿宋简体"/>
          <w:sz w:val="32"/>
          <w:szCs w:val="32"/>
        </w:rPr>
        <w:t>入选黑龙江省作家协会骨干作家库的作家，须每年向所在团体会员单位提交本年度作品出版、发表和获奖等情况，下年度文学工作计划（包括采风、资料收集、创作、出版发表、参加重要文学活动等），并提供相应佐证材料（原则上与省作协年度成果统计一并开展）。如未按照要求提交相关材料，将不再列入下期骨干作家库。</w:t>
      </w:r>
    </w:p>
    <w:p w14:paraId="4DC00966">
      <w:pPr>
        <w:spacing w:line="600" w:lineRule="atLeast"/>
        <w:ind w:firstLine="660"/>
        <w:rPr>
          <w:rFonts w:ascii="方正仿宋简体" w:eastAsia="方正仿宋简体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2.</w:t>
      </w:r>
      <w:r>
        <w:rPr>
          <w:rFonts w:hint="eastAsia" w:ascii="方正仿宋简体" w:eastAsia="方正仿宋简体"/>
          <w:sz w:val="32"/>
          <w:szCs w:val="32"/>
        </w:rPr>
        <w:t>入库作家重要的出版发表作品、参加文学活动、获取重要奖项等情况，应及时通过所属团体会员单位报送省作协创研室，以便开展相应的宣介、研讨等活动。</w:t>
      </w:r>
    </w:p>
    <w:p w14:paraId="5B11E586">
      <w:pPr>
        <w:spacing w:line="600" w:lineRule="atLeast"/>
        <w:ind w:firstLine="660"/>
        <w:rPr>
          <w:rFonts w:hint="eastAsia" w:ascii="方正仿宋简体" w:eastAsia="方正仿宋简体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3.</w:t>
      </w:r>
      <w:r>
        <w:rPr>
          <w:rFonts w:hint="eastAsia" w:ascii="方正仿宋简体" w:eastAsia="方正仿宋简体"/>
          <w:sz w:val="32"/>
          <w:szCs w:val="32"/>
        </w:rPr>
        <w:t>黑龙江省作家协会在组织采风调研、创作扶持、作品宣推、文学培训等活动中，向入库作家倾斜。</w:t>
      </w:r>
    </w:p>
    <w:p w14:paraId="6D179A7B">
      <w:pPr>
        <w:spacing w:line="600" w:lineRule="atLeast"/>
        <w:ind w:firstLine="66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4.入库作家违反法律法规、职业道德或违背公序良俗，造成严重不良影响的，取消入库资格。</w:t>
      </w:r>
    </w:p>
    <w:p w14:paraId="6DF01D5D">
      <w:pPr>
        <w:spacing w:line="600" w:lineRule="atLeast"/>
        <w:ind w:firstLine="66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5.</w:t>
      </w:r>
      <w:r>
        <w:rPr>
          <w:rFonts w:hint="eastAsia" w:ascii="方正仿宋简体" w:eastAsia="方正仿宋简体"/>
          <w:sz w:val="32"/>
          <w:szCs w:val="32"/>
        </w:rPr>
        <w:t>骨干作家库的日常管理工作由省作家协会创研室负责。</w:t>
      </w:r>
    </w:p>
    <w:p w14:paraId="09F9092A">
      <w:pPr>
        <w:spacing w:line="600" w:lineRule="atLeast"/>
        <w:ind w:firstLine="66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四、推荐单位、评审专家须严格遵守廉洁自律和工作纪律，执行回避制度。</w:t>
      </w:r>
    </w:p>
    <w:p w14:paraId="597F33A6">
      <w:pPr>
        <w:spacing w:line="600" w:lineRule="atLeast"/>
        <w:ind w:firstLine="66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五、本方案自印发之日执行，解释权归省作协创研室解释。</w:t>
      </w:r>
    </w:p>
    <w:p w14:paraId="71EC9946">
      <w:pPr>
        <w:spacing w:line="600" w:lineRule="atLeast"/>
        <w:ind w:firstLine="660"/>
        <w:rPr>
          <w:rFonts w:hint="eastAsia" w:ascii="方正仿宋简体" w:eastAsia="方正仿宋简体"/>
          <w:sz w:val="32"/>
          <w:szCs w:val="32"/>
        </w:rPr>
      </w:pPr>
    </w:p>
    <w:p w14:paraId="17DA23E1">
      <w:pPr>
        <w:spacing w:line="600" w:lineRule="atLeast"/>
        <w:jc w:val="right"/>
        <w:rPr>
          <w:rFonts w:hint="eastAsia" w:ascii="方正仿宋简体" w:eastAsia="方正仿宋简体"/>
          <w:sz w:val="32"/>
          <w:szCs w:val="32"/>
        </w:rPr>
      </w:pPr>
    </w:p>
    <w:p w14:paraId="696E5BF7">
      <w:pPr>
        <w:spacing w:line="600" w:lineRule="atLeast"/>
        <w:jc w:val="right"/>
        <w:rPr>
          <w:rFonts w:hint="eastAsia" w:ascii="方正仿宋简体" w:eastAsia="方正仿宋简体"/>
          <w:sz w:val="32"/>
          <w:szCs w:val="32"/>
        </w:rPr>
      </w:pPr>
    </w:p>
    <w:p w14:paraId="117937F3">
      <w:pPr>
        <w:spacing w:line="600" w:lineRule="atLeast"/>
        <w:jc w:val="right"/>
        <w:rPr>
          <w:rFonts w:hint="eastAsia" w:ascii="方正仿宋简体" w:eastAsia="方正仿宋简体"/>
          <w:sz w:val="32"/>
          <w:szCs w:val="32"/>
        </w:rPr>
      </w:pPr>
    </w:p>
    <w:p w14:paraId="43626AE4">
      <w:pPr>
        <w:spacing w:line="600" w:lineRule="atLeast"/>
        <w:jc w:val="righ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黑龙江省作家协会</w:t>
      </w:r>
    </w:p>
    <w:p w14:paraId="78882F12">
      <w:pPr>
        <w:spacing w:line="600" w:lineRule="atLeast"/>
        <w:jc w:val="right"/>
        <w:rPr>
          <w:rFonts w:ascii="方正仿宋简体" w:eastAsia="方正仿宋简体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2026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Times New Roman" w:hAnsi="Times New Roman" w:eastAsia="方正小标宋简体" w:cs="Times New Roman"/>
          <w:sz w:val="32"/>
          <w:szCs w:val="32"/>
        </w:rPr>
        <w:t>6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26</w:t>
      </w:r>
      <w:r>
        <w:rPr>
          <w:rFonts w:hint="eastAsia" w:ascii="方正仿宋简体" w:eastAsia="方正仿宋简体"/>
          <w:sz w:val="32"/>
          <w:szCs w:val="32"/>
          <w:u w:val="none"/>
        </w:rPr>
        <w:t>日</w:t>
      </w:r>
    </w:p>
    <w:p w14:paraId="0BB0CC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F515E9"/>
    <w:rsid w:val="38F5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2026-06-26T07:16:00Z</dcterms:created>
  <dc:creator>加杠杆去库存</dc:creator>
  <cp:lastModifiedBy>加杠杆去库存</cp:lastModifiedBy>
  <dcterms:modified xsi:type="dcterms:W3CDTF">2026-06-26T07:17:18Z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985A0C57E17A4EFDA88AAD7EBDEEB6D8_11</vt:lpwstr>
  </property>
  <property fmtid="{D5CDD505-2E9C-101B-9397-08002B2CF9AE}" pid="4" name="KSOTemplateDocerSaveRecord">
    <vt:lpwstr>eyJoZGlkIjoiM2FlMWFmMzA2NDFlODEyMGExNzg2OWZkOWQ5NDcxMzIiLCJ1c2VySWQiOiIxNDY1MTczMzI4In0=</vt:lpwstr>
  </property>
</Properties>
</file>