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4695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第二十一届百花文学奖·网络文学奖</w:t>
      </w:r>
    </w:p>
    <w:p w14:paraId="0A437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评选公告</w:t>
      </w:r>
    </w:p>
    <w:p w14:paraId="4FC48A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7C084B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</w:pPr>
      <w:r>
        <w:t>为深入学习贯彻习近平文化思想，进一步推动网络文学高质量发展，充分展示新时代网络文学发展成果，加快网络文学经典化、主流化、精品化的进程，鼓励网络文学作者积极创作出更多展现中国文化底蕴、凸显时代新风、彰显文学魅力的优秀网络文学作品，经第二十一届百花文学奖组织委员会研究决定，继续开展“网络文学奖”评选工作，具体公告如下：</w:t>
      </w:r>
    </w:p>
    <w:p w14:paraId="3FDB5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一</w:t>
      </w:r>
      <w:r>
        <w:rPr>
          <w:rFonts w:hint="eastAsia" w:ascii="黑体" w:hAnsi="黑体" w:eastAsia="黑体" w:cs="黑体"/>
          <w:lang w:eastAsia="zh-CN"/>
        </w:rPr>
        <w:t>、</w:t>
      </w:r>
      <w:r>
        <w:rPr>
          <w:rFonts w:hint="eastAsia" w:ascii="黑体" w:hAnsi="黑体" w:eastAsia="黑体" w:cs="黑体"/>
        </w:rPr>
        <w:t>组织机构</w:t>
      </w:r>
    </w:p>
    <w:p w14:paraId="694AF8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</w:pPr>
      <w:r>
        <w:t>指导单位：中国作家协会网络文学中心</w:t>
      </w:r>
    </w:p>
    <w:p w14:paraId="501F4E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</w:pPr>
      <w:r>
        <w:t>主办单位：天津出版传媒集团</w:t>
      </w:r>
    </w:p>
    <w:p w14:paraId="61866E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</w:pPr>
      <w:r>
        <w:t>承办单位：百花文艺出版社</w:t>
      </w:r>
    </w:p>
    <w:p w14:paraId="6F5699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二</w:t>
      </w:r>
      <w:r>
        <w:rPr>
          <w:rFonts w:hint="eastAsia" w:ascii="黑体" w:hAnsi="黑体" w:eastAsia="黑体" w:cs="黑体"/>
          <w:lang w:eastAsia="zh-CN"/>
        </w:rPr>
        <w:t>、</w:t>
      </w:r>
      <w:r>
        <w:rPr>
          <w:rFonts w:hint="eastAsia" w:ascii="黑体" w:hAnsi="黑体" w:eastAsia="黑体" w:cs="黑体"/>
        </w:rPr>
        <w:t>奖项设置</w:t>
      </w:r>
    </w:p>
    <w:p w14:paraId="5ACD9F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</w:pPr>
      <w:r>
        <w:t>获奖作品3部</w:t>
      </w:r>
    </w:p>
    <w:p w14:paraId="0D3232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三</w:t>
      </w:r>
      <w:r>
        <w:rPr>
          <w:rFonts w:hint="eastAsia" w:ascii="黑体" w:hAnsi="黑体" w:eastAsia="黑体" w:cs="黑体"/>
          <w:lang w:eastAsia="zh-CN"/>
        </w:rPr>
        <w:t>、</w:t>
      </w:r>
      <w:r>
        <w:rPr>
          <w:rFonts w:hint="eastAsia" w:ascii="黑体" w:hAnsi="黑体" w:eastAsia="黑体" w:cs="黑体"/>
        </w:rPr>
        <w:t>评奖标准</w:t>
      </w:r>
    </w:p>
    <w:p w14:paraId="40B0A4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</w:pPr>
      <w:r>
        <w:t>1. 作品题材：不限</w:t>
      </w:r>
    </w:p>
    <w:p w14:paraId="7D247B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</w:pPr>
      <w:r>
        <w:t>2.作品要求：参评作品在思想性、文学性、可读性上做到有机统一。深刻反映时代巨变和人民实践创造，为时代画像、为时代立传、为时代明德；自觉传承弘扬中华优秀传统文化，有助于读者树立正确的历史观、民族观、国家观、文化观；坚持文以载道、以文化人，把追求真善美作为永恒价值，把社会主义核心价值观生动活泼地体现在作品创作之中；体现中华文化精神，反映中国人审美追求，能够启迪思想、温润心灵、陶冶人生，以文学的力量温暖人、鼓舞人、启迪人。</w:t>
      </w:r>
    </w:p>
    <w:p w14:paraId="3AFAB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四</w:t>
      </w:r>
      <w:r>
        <w:rPr>
          <w:rFonts w:hint="eastAsia" w:ascii="黑体" w:hAnsi="黑体" w:eastAsia="黑体" w:cs="黑体"/>
          <w:lang w:eastAsia="zh-CN"/>
        </w:rPr>
        <w:t>、</w:t>
      </w:r>
      <w:r>
        <w:rPr>
          <w:rFonts w:hint="eastAsia" w:ascii="黑体" w:hAnsi="黑体" w:eastAsia="黑体" w:cs="黑体"/>
        </w:rPr>
        <w:t>参评要求</w:t>
      </w:r>
    </w:p>
    <w:p w14:paraId="5CEF51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</w:pPr>
      <w:r>
        <w:t>1.参评作品须为作者2023年1月1日至2024年12月31日期间发表的完结作品，以签约网站初次发表该作品时间为准，篇幅不低于13万字。</w:t>
      </w:r>
    </w:p>
    <w:p w14:paraId="311A83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</w:pPr>
      <w:r>
        <w:t>2.参评作品须填报作品信息表并在相应位置签字盖章，扫描制作成PDF文件，连同作品完整电子版内容（PDF格式）一起发送至组委会指定电子邮箱。作品内容须统一设置文本为“四号仿宋字体”，行间距为固定值25。</w:t>
      </w:r>
    </w:p>
    <w:p w14:paraId="755237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</w:pPr>
      <w:r>
        <w:t>3.单一报评主体报送的作品不超过5部。</w:t>
      </w:r>
    </w:p>
    <w:p w14:paraId="38C5A9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五</w:t>
      </w:r>
      <w:r>
        <w:rPr>
          <w:rFonts w:hint="eastAsia" w:ascii="黑体" w:hAnsi="黑体" w:eastAsia="黑体" w:cs="黑体"/>
          <w:lang w:eastAsia="zh-CN"/>
        </w:rPr>
        <w:t>、</w:t>
      </w:r>
      <w:r>
        <w:rPr>
          <w:rFonts w:hint="eastAsia" w:ascii="黑体" w:hAnsi="黑体" w:eastAsia="黑体" w:cs="黑体"/>
        </w:rPr>
        <w:t>参评方式</w:t>
      </w:r>
    </w:p>
    <w:p w14:paraId="745674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</w:pPr>
      <w:r>
        <w:t>1.诚邀全国网络文学服务平台、全国各地网络作家协会及相关组织推荐作品参与评选。</w:t>
      </w:r>
    </w:p>
    <w:p w14:paraId="520583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</w:pPr>
      <w:r>
        <w:t>2.参评作品投稿邮箱：baihuagu2024@163.com，邮件标题请注明【报送单位名称+作品名称】。</w:t>
      </w:r>
    </w:p>
    <w:p w14:paraId="64C2FF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六</w:t>
      </w:r>
      <w:r>
        <w:rPr>
          <w:rFonts w:hint="eastAsia" w:ascii="黑体" w:hAnsi="黑体" w:eastAsia="黑体" w:cs="黑体"/>
          <w:lang w:eastAsia="zh-CN"/>
        </w:rPr>
        <w:t>、</w:t>
      </w:r>
      <w:r>
        <w:rPr>
          <w:rFonts w:hint="eastAsia" w:ascii="黑体" w:hAnsi="黑体" w:eastAsia="黑体" w:cs="黑体"/>
        </w:rPr>
        <w:t>评选安排</w:t>
      </w:r>
    </w:p>
    <w:p w14:paraId="221321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</w:pPr>
      <w:r>
        <w:t>1.报送时间：即日起至2025年2月28日（以电子邮件发出时间为准）</w:t>
      </w:r>
    </w:p>
    <w:p w14:paraId="5862D9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</w:pPr>
      <w:r>
        <w:t>2.组委会初选时间：2025年3月1日至3月31日</w:t>
      </w:r>
    </w:p>
    <w:p w14:paraId="44B6C0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</w:pPr>
      <w:r>
        <w:t>4.专家组复评时间：2025年4月1日至4月30日</w:t>
      </w:r>
    </w:p>
    <w:p w14:paraId="2FE503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</w:pPr>
      <w:r>
        <w:t>5.结果发布时间：获奖作品将在第二十一届百花文学奖颁奖盛典上进行公布，并向获奖者颁发证书、奖杯和奖金。</w:t>
      </w:r>
    </w:p>
    <w:p w14:paraId="7A76B4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七</w:t>
      </w:r>
      <w:r>
        <w:rPr>
          <w:rFonts w:hint="eastAsia" w:ascii="黑体" w:hAnsi="黑体" w:eastAsia="黑体" w:cs="黑体"/>
          <w:lang w:eastAsia="zh-CN"/>
        </w:rPr>
        <w:t>、</w:t>
      </w:r>
      <w:r>
        <w:rPr>
          <w:rFonts w:hint="eastAsia" w:ascii="黑体" w:hAnsi="黑体" w:eastAsia="黑体" w:cs="黑体"/>
        </w:rPr>
        <w:t>版权声明</w:t>
      </w:r>
    </w:p>
    <w:p w14:paraId="639526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</w:pPr>
      <w:r>
        <w:t>推荐单位和作者本人应保证作品确系原创作品，不得存在内容抄袭、版权纠纷问题等违法违规情况。因著作权问题引起的纠纷，由推荐单位和作者本人负责。</w:t>
      </w:r>
    </w:p>
    <w:p w14:paraId="3517E3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八</w:t>
      </w:r>
      <w:r>
        <w:rPr>
          <w:rFonts w:hint="eastAsia" w:ascii="黑体" w:hAnsi="黑体" w:eastAsia="黑体" w:cs="黑体"/>
          <w:lang w:eastAsia="zh-CN"/>
        </w:rPr>
        <w:t>、</w:t>
      </w:r>
      <w:r>
        <w:rPr>
          <w:rFonts w:hint="eastAsia" w:ascii="黑体" w:hAnsi="黑体" w:eastAsia="黑体" w:cs="黑体"/>
        </w:rPr>
        <w:t>其他说明</w:t>
      </w:r>
    </w:p>
    <w:p w14:paraId="79E48E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</w:pPr>
      <w:r>
        <w:t>本次评选最终解释权归第二十一届百花文学奖组织委员会所有。</w:t>
      </w:r>
    </w:p>
    <w:p w14:paraId="6162A0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</w:pPr>
    </w:p>
    <w:p w14:paraId="568C3C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</w:pPr>
      <w:r>
        <w:t>联系方式：石磊 18622503177</w:t>
      </w:r>
    </w:p>
    <w:p w14:paraId="1F01A219"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 w14:paraId="4656C62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7E798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658FC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658FC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DF1137"/>
    <w:rsid w:val="51DF1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方正仿宋简体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2025-02-19T04:45:00Z</dcterms:created>
  <dc:creator>ZHY</dc:creator>
  <cp:lastModifiedBy>ZHY</cp:lastModifiedBy>
  <dcterms:modified xsi:type="dcterms:W3CDTF">2025-02-19T04:45:56Z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3F899C382C084E4FACF7265531AE22A2_11</vt:lpwstr>
  </property>
  <property fmtid="{D5CDD505-2E9C-101B-9397-08002B2CF9AE}" pid="4" name="KSOTemplateDocerSaveRecord">
    <vt:lpwstr>eyJoZGlkIjoiYTFiNTc5Y2ZhMTc0NjFjNzAzYWU2NzE0Yzg3NDhkZTAiLCJ1c2VySWQiOiI0OTcyODk0NjcifQ==</vt:lpwstr>
  </property>
</Properties>
</file>