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rPr>
        <w:t>中国作家协会重点作品扶持工作条例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w:t>
      </w:r>
      <w:r>
        <w:rPr>
          <w:rFonts w:hint="default" w:ascii="Times New Roman" w:hAnsi="Times New Roman" w:eastAsia="方正仿宋简体" w:cs="Times New Roman"/>
          <w:sz w:val="32"/>
          <w:szCs w:val="32"/>
        </w:rPr>
        <w:t>2024年2月2</w:t>
      </w:r>
      <w:r>
        <w:rPr>
          <w:rFonts w:hint="eastAsia" w:ascii="方正仿宋简体" w:hAnsi="仿宋" w:eastAsia="方正仿宋简体" w:cs="仿宋"/>
          <w:sz w:val="32"/>
          <w:szCs w:val="32"/>
        </w:rPr>
        <w:t>日修订）</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简体" w:hAnsi="仿宋" w:eastAsia="方正仿宋简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为推动中国社会主义文学的繁荣发展，促进多出精品、多出人才，中国作家协会设立专项资金，开展重点作品扶持工作。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重点作品扶持工作以习近平新时代中国特色社会主义思想为指导，全面贯彻习近平文化思想和习近平总书记关于文艺工作的重要论述，推进文化自信自强，坚持以人民为中心的创作导向，坚持“二为”方向和“双百”方针，坚持创造性转化和创新性发展，以社会主义核心价值观为引领，满足人民文化需求，增强人民精神力量。鼓励深入生活、扎根人民,倡导新时代现实题材创作和重大革命历史题材创作，尊重文学创作规律和作家艺术个性，推出具有中国特色、中国风格、中国气派的优秀作品，讲好中国故事、传播好中国声音，推动新时代文学向高峰迈进。</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黑体" w:hAnsi="黑体" w:eastAsia="黑体" w:cs="黑体"/>
          <w:sz w:val="32"/>
          <w:szCs w:val="32"/>
        </w:rPr>
        <w:t>二、工作原则</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重点作品扶持的对象主要为作者提出的创作或理论评论选题及有关单位提出的写作或出版计划。</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lang w:val="en-US" w:eastAsia="zh-CN"/>
        </w:rPr>
        <w:t>1.</w:t>
      </w:r>
      <w:r>
        <w:rPr>
          <w:rFonts w:hint="eastAsia" w:ascii="方正仿宋简体" w:hAnsi="仿宋" w:eastAsia="方正仿宋简体" w:cs="仿宋"/>
          <w:sz w:val="32"/>
          <w:szCs w:val="32"/>
        </w:rPr>
        <w:t>注重反映现实生活，描绘新时代新气象，塑造时代新人，书写中华民族伟大复兴中国梦，弘扬中国精神的选题。</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2.</w:t>
      </w:r>
      <w:r>
        <w:rPr>
          <w:rFonts w:hint="eastAsia" w:ascii="方正仿宋简体" w:hAnsi="仿宋" w:eastAsia="方正仿宋简体" w:cs="仿宋"/>
          <w:sz w:val="32"/>
          <w:szCs w:val="32"/>
        </w:rPr>
        <w:t>注重运用习近平新时代中国特色社会主义思想研究新时代文学理论问题与创作现象的选题。</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3.</w:t>
      </w:r>
      <w:r>
        <w:rPr>
          <w:rFonts w:hint="eastAsia" w:ascii="方正仿宋简体" w:hAnsi="仿宋" w:eastAsia="方正仿宋简体" w:cs="仿宋"/>
          <w:sz w:val="32"/>
          <w:szCs w:val="32"/>
        </w:rPr>
        <w:t>注重优秀作家、青年作者、基层作者和边远地区作者的重要选题。</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 xml:space="preserve"> </w:t>
      </w:r>
      <w:r>
        <w:rPr>
          <w:rFonts w:hint="eastAsia" w:ascii="Times New Roman" w:hAnsi="Times New Roman" w:eastAsia="方正仿宋简体" w:cs="Times New Roman"/>
          <w:sz w:val="32"/>
          <w:szCs w:val="32"/>
          <w:lang w:val="en-US" w:eastAsia="zh-CN"/>
        </w:rPr>
        <w:t>4.</w:t>
      </w:r>
      <w:r>
        <w:rPr>
          <w:rFonts w:hint="eastAsia" w:ascii="方正仿宋简体" w:hAnsi="仿宋" w:eastAsia="方正仿宋简体" w:cs="仿宋"/>
          <w:sz w:val="32"/>
          <w:szCs w:val="32"/>
        </w:rPr>
        <w:t>围绕党和国家中心工作，根据文学事业发展需要，设立各年度重点扶持的主题专项。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黑体" w:hAnsi="黑体" w:eastAsia="黑体" w:cs="黑体"/>
          <w:sz w:val="32"/>
          <w:szCs w:val="32"/>
        </w:rPr>
        <w:t>三、支持方式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重点作品扶持工作视具体情况采取以下支持方式：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lang w:val="en-US" w:eastAsia="zh-CN"/>
        </w:rPr>
        <w:t>1.</w:t>
      </w:r>
      <w:r>
        <w:rPr>
          <w:rFonts w:hint="eastAsia" w:ascii="方正仿宋简体" w:hAnsi="仿宋" w:eastAsia="方正仿宋简体" w:cs="仿宋"/>
          <w:sz w:val="32"/>
          <w:szCs w:val="32"/>
        </w:rPr>
        <w:t>对创作和研究提供资助。</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2.</w:t>
      </w:r>
      <w:r>
        <w:rPr>
          <w:rFonts w:hint="eastAsia" w:ascii="方正仿宋简体" w:hAnsi="仿宋" w:eastAsia="方正仿宋简体" w:cs="仿宋"/>
          <w:sz w:val="32"/>
          <w:szCs w:val="32"/>
        </w:rPr>
        <w:t>根据作者意愿，在作品初稿完成后委托专家审读并提出修改意见。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3.</w:t>
      </w:r>
      <w:r>
        <w:rPr>
          <w:rFonts w:hint="eastAsia" w:ascii="方正仿宋简体" w:hAnsi="仿宋" w:eastAsia="方正仿宋简体" w:cs="仿宋"/>
          <w:sz w:val="32"/>
          <w:szCs w:val="32"/>
        </w:rPr>
        <w:t>对有出版困难的作品，经专家论证通过，可提供一定的出版资助。</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4.</w:t>
      </w:r>
      <w:r>
        <w:rPr>
          <w:rFonts w:hint="eastAsia" w:ascii="方正仿宋简体" w:hAnsi="仿宋" w:eastAsia="方正仿宋简体" w:cs="仿宋"/>
          <w:sz w:val="32"/>
          <w:szCs w:val="32"/>
        </w:rPr>
        <w:t>对经专家审读确认的优秀作品组织研讨推介活动。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5.</w:t>
      </w:r>
      <w:r>
        <w:rPr>
          <w:rFonts w:hint="eastAsia" w:ascii="方正仿宋简体" w:hAnsi="仿宋" w:eastAsia="方正仿宋简体" w:cs="仿宋"/>
          <w:sz w:val="32"/>
          <w:szCs w:val="32"/>
        </w:rPr>
        <w:t>对写作或出版计划提供经费支持。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黑体" w:hAnsi="黑体" w:eastAsia="黑体" w:cs="黑体"/>
          <w:sz w:val="32"/>
          <w:szCs w:val="32"/>
        </w:rPr>
        <w:t>四、申报条件</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lang w:val="en-US" w:eastAsia="zh-CN"/>
        </w:rPr>
        <w:t>1.</w:t>
      </w:r>
      <w:r>
        <w:rPr>
          <w:rFonts w:hint="eastAsia" w:ascii="方正仿宋简体" w:hAnsi="仿宋" w:eastAsia="方正仿宋简体" w:cs="仿宋"/>
          <w:sz w:val="32"/>
          <w:szCs w:val="32"/>
        </w:rPr>
        <w:t>申报重点作品扶持的作者应具有一定的创作或研究能力、较高的思想艺术追求和精益求精的写作态度。</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2.</w:t>
      </w:r>
      <w:r>
        <w:rPr>
          <w:rFonts w:hint="eastAsia" w:ascii="方正仿宋简体" w:hAnsi="仿宋" w:eastAsia="方正仿宋简体" w:cs="仿宋"/>
          <w:sz w:val="32"/>
          <w:szCs w:val="32"/>
        </w:rPr>
        <w:t>创作选题须为长篇作品或围绕特定主题创作的完整作品，理论评论选题须为专著或特定主题的论文集。除有关单位提出的写作或出版计划外，不接受个人或多人作品合集申报。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3.</w:t>
      </w:r>
      <w:r>
        <w:rPr>
          <w:rFonts w:hint="eastAsia" w:ascii="方正仿宋简体" w:hAnsi="仿宋" w:eastAsia="方正仿宋简体" w:cs="仿宋"/>
          <w:sz w:val="32"/>
          <w:szCs w:val="32"/>
        </w:rPr>
        <w:t>作者可依据年度专项提出申报，亦可另行提出选题申报。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黑体" w:hAnsi="黑体" w:eastAsia="黑体" w:cs="黑体"/>
          <w:sz w:val="32"/>
          <w:szCs w:val="32"/>
        </w:rPr>
        <w:t>五、组织机构</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中国作家协会在创作研究部设立重点作品扶持办公室，负责重点作品扶持工作的组织实施。中国作家协会书记处聘请专家组成重点作品扶持项目论证委员会，对征集的选题和计划进行论证。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中国作家协会网络文学中心依据本条例的原则组织网络文学重点作品扶持项目的征集和论证。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黑体" w:hAnsi="黑体" w:eastAsia="黑体" w:cs="黑体"/>
          <w:sz w:val="32"/>
          <w:szCs w:val="32"/>
        </w:rPr>
        <w:t>六、申报程序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lang w:val="en-US" w:eastAsia="zh-CN"/>
        </w:rPr>
        <w:t>1.</w:t>
      </w:r>
      <w:r>
        <w:rPr>
          <w:rFonts w:hint="eastAsia" w:ascii="方正仿宋简体" w:hAnsi="仿宋" w:eastAsia="方正仿宋简体" w:cs="仿宋"/>
          <w:sz w:val="32"/>
          <w:szCs w:val="32"/>
        </w:rPr>
        <w:t>重点作品扶持工作按年度进行，由重点作品扶持办公室发布征集通知。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2.</w:t>
      </w:r>
      <w:r>
        <w:rPr>
          <w:rFonts w:hint="eastAsia" w:ascii="方正仿宋简体" w:hAnsi="仿宋" w:eastAsia="方正仿宋简体" w:cs="仿宋"/>
          <w:sz w:val="32"/>
          <w:szCs w:val="32"/>
        </w:rPr>
        <w:t>中国作家协会各团体会员、中央军委政治工作部宣传局和中国作家协会网络文学中心为重点作品扶持推荐单位。凡符合条件的作者，无论是否中国作家协会会员，均可向所在地或所在行业的中国作家协会团体会员申报；军队作者向中央军委政治工作部宣传局申报；中直、国直系统作者直接向重点作品扶持办公室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3.</w:t>
      </w:r>
      <w:r>
        <w:rPr>
          <w:rFonts w:hint="eastAsia" w:ascii="方正仿宋简体" w:hAnsi="仿宋" w:eastAsia="方正仿宋简体" w:cs="仿宋"/>
          <w:sz w:val="32"/>
          <w:szCs w:val="32"/>
        </w:rPr>
        <w:t>各推荐单位对申报选题进行论证、筛选后，向重点作品扶持办公室推荐。</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4.</w:t>
      </w:r>
      <w:r>
        <w:rPr>
          <w:rFonts w:hint="eastAsia" w:ascii="方正仿宋简体" w:hAnsi="仿宋" w:eastAsia="方正仿宋简体" w:cs="仿宋"/>
          <w:sz w:val="32"/>
          <w:szCs w:val="32"/>
        </w:rPr>
        <w:t>重点作品扶持办公室向部分出版社、文学期刊和其他有关单位定向征集选题及写作或出版计划。</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5.</w:t>
      </w:r>
      <w:r>
        <w:rPr>
          <w:rFonts w:hint="eastAsia" w:ascii="方正仿宋简体" w:hAnsi="仿宋" w:eastAsia="方正仿宋简体" w:cs="仿宋"/>
          <w:sz w:val="32"/>
          <w:szCs w:val="32"/>
        </w:rPr>
        <w:t>作者须按照征集通知要求提供写作计划、构思大纲和作品部分文本，推荐单位和重点作品扶持办公室对此予以保密。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6.</w:t>
      </w:r>
      <w:r>
        <w:rPr>
          <w:rFonts w:hint="eastAsia" w:ascii="方正仿宋简体" w:hAnsi="仿宋" w:eastAsia="方正仿宋简体" w:cs="仿宋"/>
          <w:sz w:val="32"/>
          <w:szCs w:val="32"/>
        </w:rPr>
        <w:t>写作或出版计划申报单位须提供有关计划方案。</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七、论证、审批和管理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lang w:val="en-US" w:eastAsia="zh-CN"/>
        </w:rPr>
        <w:t>1.</w:t>
      </w:r>
      <w:r>
        <w:rPr>
          <w:rFonts w:hint="eastAsia" w:ascii="方正仿宋简体" w:hAnsi="仿宋" w:eastAsia="方正仿宋简体" w:cs="仿宋"/>
          <w:sz w:val="32"/>
          <w:szCs w:val="32"/>
        </w:rPr>
        <w:t>重点作品扶持项目论证委员会对选题和计划的价值及作者的完成能力进行评估。</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2.</w:t>
      </w:r>
      <w:r>
        <w:rPr>
          <w:rFonts w:hint="eastAsia" w:ascii="方正仿宋简体" w:hAnsi="仿宋" w:eastAsia="方正仿宋简体" w:cs="仿宋"/>
          <w:sz w:val="32"/>
          <w:szCs w:val="32"/>
        </w:rPr>
        <w:t>重点作品扶持项目论证委员会投票选出重点作品扶持项目，经中国作家协会书记处审批后公布。入选项目须获论证委员会人数三分之二的赞成票。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3.</w:t>
      </w:r>
      <w:r>
        <w:rPr>
          <w:rFonts w:hint="eastAsia" w:ascii="方正仿宋简体" w:hAnsi="仿宋" w:eastAsia="方正仿宋简体" w:cs="仿宋"/>
          <w:sz w:val="32"/>
          <w:szCs w:val="32"/>
        </w:rPr>
        <w:t>重点作品扶持办公室、推荐单位、项目作者三方签订合同，确定各方的权利和责任。</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4.</w:t>
      </w:r>
      <w:r>
        <w:rPr>
          <w:rFonts w:hint="eastAsia" w:ascii="方正仿宋简体" w:hAnsi="仿宋" w:eastAsia="方正仿宋简体" w:cs="仿宋"/>
          <w:sz w:val="32"/>
          <w:szCs w:val="32"/>
        </w:rPr>
        <w:t>重点作品扶持办公室和推荐单位对项目进行跟踪管理。作者须及时向重点作品扶持办公室告知作品的发表和出版情况，并提供样书。作品未发表或出版的，不得再次提出申报。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5.</w:t>
      </w:r>
      <w:r>
        <w:rPr>
          <w:rFonts w:hint="eastAsia" w:ascii="方正仿宋简体" w:hAnsi="仿宋" w:eastAsia="方正仿宋简体" w:cs="仿宋"/>
          <w:sz w:val="32"/>
          <w:szCs w:val="32"/>
        </w:rPr>
        <w:t>作者不能完成扶持项目，应向重点作品扶持办公室书面提出撤项申请，并退回扶持经费。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6.</w:t>
      </w:r>
      <w:r>
        <w:rPr>
          <w:rFonts w:hint="eastAsia" w:ascii="方正仿宋简体" w:hAnsi="仿宋" w:eastAsia="方正仿宋简体" w:cs="仿宋"/>
          <w:sz w:val="32"/>
          <w:szCs w:val="32"/>
        </w:rPr>
        <w:t>重点作品扶持办公室每年对上一年度项目进行效果评估，提交评估报告。</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八、工作纪律</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严格论证与审批程序，防止不正之风。参与重点作品扶持工作的人员，不得有任何可能影响论证和审批结果的不正当行为，如有违反，有关人员的工作资格和有关申报均予取消。</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申报者及其亲属不得参与重点作品扶持项目论证工作。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九、附则</w:t>
      </w:r>
    </w:p>
    <w:p>
      <w:r>
        <w:rPr>
          <w:rFonts w:hint="eastAsia" w:ascii="方正仿宋简体" w:hAnsi="仿宋" w:eastAsia="方正仿宋简体" w:cs="仿宋"/>
          <w:sz w:val="32"/>
          <w:szCs w:val="32"/>
        </w:rPr>
        <w:t>本条例由中国作家协会书记处负责修订、解释。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Tc5Y2ZhMTc0NjFjNzAzYWU2NzE0Yzg3NDhkZTAifQ=="/>
  </w:docVars>
  <w:rsids>
    <w:rsidRoot w:val="78E2429D"/>
    <w:rsid w:val="78E2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2024-02-20T02:46:00Z</dcterms:created>
  <dc:creator>ZHY</dc:creator>
  <cp:lastModifiedBy>ZHY</cp:lastModifiedBy>
  <dcterms:modified xsi:type="dcterms:W3CDTF">2024-02-20T02:47:10Z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B89BBFBFB0004CBBB1BF03041484291B_11</vt:lpwstr>
  </property>
</Properties>
</file>