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u w:val="none"/>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u w:val="none"/>
          <w:shd w:val="clear" w:fill="FFFFFF"/>
        </w:rPr>
        <w:t>关于申报第五届中华文学基金会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u w:val="none"/>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u w:val="none"/>
          <w:shd w:val="clear" w:fill="FFFFFF"/>
        </w:rPr>
        <w:t>茅盾新人奖的通知</w:t>
      </w:r>
    </w:p>
    <w:p>
      <w:pPr>
        <w:rPr>
          <w:rFonts w:hint="eastAsia"/>
          <w:color w:val="auto"/>
        </w:rPr>
      </w:pPr>
    </w:p>
    <w:p>
      <w:pPr>
        <w:rPr>
          <w:color w:val="auto"/>
        </w:rPr>
      </w:pPr>
      <w:r>
        <w:rPr>
          <w:rFonts w:hint="eastAsia"/>
          <w:color w:val="auto"/>
        </w:rPr>
        <w:t>中国作家协会各团体会员，中国作家协会所属各学会，军委政治工作部宣传局：</w:t>
      </w:r>
    </w:p>
    <w:p>
      <w:pPr>
        <w:rPr>
          <w:rFonts w:hint="eastAsia"/>
          <w:color w:val="auto"/>
        </w:rPr>
      </w:pPr>
      <w:r>
        <w:rPr>
          <w:rFonts w:hint="eastAsia"/>
          <w:color w:val="auto"/>
        </w:rPr>
        <w:t>两年一届的中华文学基金会茅盾新人奖</w:t>
      </w:r>
      <w:r>
        <w:rPr>
          <w:rFonts w:hint="eastAsia"/>
          <w:color w:val="auto"/>
          <w:lang w:eastAsia="zh-CN"/>
        </w:rPr>
        <w:t>（</w:t>
      </w:r>
      <w:r>
        <w:rPr>
          <w:rFonts w:hint="eastAsia"/>
          <w:color w:val="auto"/>
        </w:rPr>
        <w:t>以下简称茅盾新人奖</w:t>
      </w:r>
      <w:r>
        <w:rPr>
          <w:rFonts w:hint="eastAsia"/>
          <w:color w:val="auto"/>
          <w:lang w:eastAsia="zh-CN"/>
        </w:rPr>
        <w:t>）</w:t>
      </w:r>
      <w:r>
        <w:rPr>
          <w:rFonts w:hint="eastAsia"/>
          <w:color w:val="auto"/>
        </w:rPr>
        <w:t>是经中国作协党组书记处批准、由中华文学基金会牵头主办的文学奖项。本奖项</w:t>
      </w:r>
      <w:r>
        <w:rPr>
          <w:rFonts w:hint="default" w:ascii="Times New Roman" w:hAnsi="Times New Roman" w:cs="Times New Roman"/>
          <w:color w:val="auto"/>
        </w:rPr>
        <w:t>2015</w:t>
      </w:r>
      <w:r>
        <w:rPr>
          <w:rFonts w:hint="eastAsia"/>
          <w:color w:val="auto"/>
        </w:rPr>
        <w:t>年设立以来已成功举办四届，奖掖并扶植了一批有发展潜力、有影响力的文学新人，获得了良好的</w:t>
      </w:r>
      <w:bookmarkStart w:id="0" w:name="_GoBack"/>
      <w:bookmarkEnd w:id="0"/>
      <w:r>
        <w:rPr>
          <w:rFonts w:hint="eastAsia"/>
          <w:color w:val="auto"/>
        </w:rPr>
        <w:t>社会效益，促进了中国文学的繁荣发展。第五届茅盾新人奖由中华</w:t>
      </w:r>
      <w:r>
        <w:rPr>
          <w:rFonts w:hint="eastAsia" w:ascii="Times New Roman" w:hAnsi="Times New Roman" w:cs="Times New Roman"/>
          <w:color w:val="auto"/>
        </w:rPr>
        <w:t>文学基金会、浙江省作家协会和桐乡市人民政府共同主办，于2023年9</w:t>
      </w:r>
      <w:r>
        <w:rPr>
          <w:rFonts w:hint="eastAsia"/>
          <w:color w:val="auto"/>
        </w:rPr>
        <w:t>月启动评奖工作。现将有关申报评奖事项通知如下：</w:t>
      </w:r>
    </w:p>
    <w:p>
      <w:pPr>
        <w:rPr>
          <w:rFonts w:hint="eastAsia"/>
          <w:color w:val="auto"/>
        </w:rPr>
      </w:pPr>
      <w:r>
        <w:rPr>
          <w:rFonts w:hint="eastAsia" w:ascii="黑体" w:hAnsi="黑体" w:eastAsia="黑体" w:cs="黑体"/>
          <w:color w:val="auto"/>
        </w:rPr>
        <w:t>一、奖项设置</w:t>
      </w:r>
    </w:p>
    <w:p>
      <w:pPr>
        <w:rPr>
          <w:rFonts w:hint="eastAsia"/>
          <w:color w:val="auto"/>
        </w:rPr>
      </w:pPr>
      <w:r>
        <w:rPr>
          <w:rFonts w:hint="eastAsia"/>
          <w:color w:val="auto"/>
        </w:rPr>
        <w:t>本次评奖拟评选茅盾新人奖</w:t>
      </w:r>
      <w:r>
        <w:rPr>
          <w:rFonts w:hint="eastAsia"/>
          <w:color w:val="auto"/>
          <w:lang w:eastAsia="zh-CN"/>
        </w:rPr>
        <w:t>（</w:t>
      </w:r>
      <w:r>
        <w:rPr>
          <w:rFonts w:hint="eastAsia"/>
          <w:color w:val="auto"/>
        </w:rPr>
        <w:t>传统文学</w:t>
      </w:r>
      <w:r>
        <w:rPr>
          <w:rFonts w:hint="eastAsia" w:ascii="Times New Roman" w:hAnsi="Times New Roman" w:cs="Times New Roman"/>
          <w:color w:val="auto"/>
        </w:rPr>
        <w:t>组</w:t>
      </w:r>
      <w:r>
        <w:rPr>
          <w:rFonts w:hint="eastAsia"/>
          <w:color w:val="auto"/>
          <w:lang w:eastAsia="zh-CN"/>
        </w:rPr>
        <w:t>）</w:t>
      </w:r>
      <w:r>
        <w:rPr>
          <w:rFonts w:hint="eastAsia" w:ascii="Times New Roman" w:hAnsi="Times New Roman" w:cs="Times New Roman"/>
          <w:color w:val="auto"/>
        </w:rPr>
        <w:t>10名、茅盾新人奖</w:t>
      </w:r>
      <w:r>
        <w:rPr>
          <w:rFonts w:hint="eastAsia" w:ascii="Times New Roman" w:hAnsi="Times New Roman" w:cs="Times New Roman"/>
          <w:color w:val="auto"/>
          <w:lang w:eastAsia="zh-CN"/>
        </w:rPr>
        <w:t>（</w:t>
      </w:r>
      <w:r>
        <w:rPr>
          <w:rFonts w:hint="eastAsia" w:ascii="Times New Roman" w:hAnsi="Times New Roman" w:cs="Times New Roman"/>
          <w:color w:val="auto"/>
        </w:rPr>
        <w:t>网络文学组</w:t>
      </w:r>
      <w:r>
        <w:rPr>
          <w:rFonts w:hint="eastAsia" w:ascii="Times New Roman" w:hAnsi="Times New Roman" w:cs="Times New Roman"/>
          <w:color w:val="auto"/>
          <w:lang w:eastAsia="zh-CN"/>
        </w:rPr>
        <w:t>）</w:t>
      </w:r>
      <w:r>
        <w:rPr>
          <w:rFonts w:hint="eastAsia" w:ascii="Times New Roman" w:hAnsi="Times New Roman" w:cs="Times New Roman"/>
          <w:color w:val="auto"/>
        </w:rPr>
        <w:t>10</w:t>
      </w:r>
      <w:r>
        <w:rPr>
          <w:rFonts w:hint="eastAsia"/>
          <w:color w:val="auto"/>
        </w:rPr>
        <w:t>名。</w:t>
      </w:r>
    </w:p>
    <w:p>
      <w:pPr>
        <w:rPr>
          <w:rFonts w:hint="eastAsia" w:ascii="黑体" w:hAnsi="黑体" w:eastAsia="黑体" w:cs="黑体"/>
          <w:color w:val="auto"/>
        </w:rPr>
      </w:pPr>
      <w:r>
        <w:rPr>
          <w:rFonts w:hint="eastAsia" w:ascii="黑体" w:hAnsi="黑体" w:eastAsia="黑体" w:cs="黑体"/>
          <w:color w:val="auto"/>
        </w:rPr>
        <w:t>二、推荐办法</w:t>
      </w:r>
    </w:p>
    <w:p>
      <w:pPr>
        <w:rPr>
          <w:rFonts w:hint="eastAsia" w:ascii="Times New Roman" w:hAnsi="Times New Roman" w:cs="Times New Roman"/>
          <w:color w:val="auto"/>
          <w:lang w:val="en-US" w:eastAsia="zh-CN"/>
        </w:rPr>
      </w:pPr>
      <w:r>
        <w:rPr>
          <w:rFonts w:hint="default" w:ascii="Times New Roman" w:hAnsi="Times New Roman" w:cs="Times New Roman"/>
          <w:color w:val="auto"/>
          <w:lang w:val="en-US" w:eastAsia="zh-CN"/>
        </w:rPr>
        <w:t>1.</w:t>
      </w:r>
      <w:r>
        <w:rPr>
          <w:rFonts w:hint="eastAsia"/>
          <w:color w:val="auto"/>
        </w:rPr>
        <w:t>茅盾新人奖</w:t>
      </w:r>
      <w:r>
        <w:rPr>
          <w:rFonts w:hint="eastAsia"/>
          <w:color w:val="auto"/>
          <w:lang w:eastAsia="zh-CN"/>
        </w:rPr>
        <w:t>（</w:t>
      </w:r>
      <w:r>
        <w:rPr>
          <w:rFonts w:hint="eastAsia"/>
          <w:color w:val="auto"/>
        </w:rPr>
        <w:t>传统文学组</w:t>
      </w:r>
      <w:r>
        <w:rPr>
          <w:rFonts w:hint="eastAsia"/>
          <w:color w:val="auto"/>
          <w:lang w:eastAsia="zh-CN"/>
        </w:rPr>
        <w:t>）</w:t>
      </w:r>
      <w:r>
        <w:rPr>
          <w:rFonts w:hint="eastAsia"/>
          <w:color w:val="auto"/>
        </w:rPr>
        <w:t>的推荐单位为中国作家协会各团体会员、中国作家协会所属各学会、军委政治工作部宣传局</w:t>
      </w:r>
      <w:r>
        <w:rPr>
          <w:rFonts w:hint="eastAsia"/>
          <w:color w:val="auto"/>
          <w:lang w:eastAsia="zh-CN"/>
        </w:rPr>
        <w:t>；</w:t>
      </w:r>
      <w:r>
        <w:rPr>
          <w:rFonts w:hint="eastAsia"/>
          <w:color w:val="auto"/>
        </w:rPr>
        <w:t>各推荐单位一次可推荐不超过</w:t>
      </w:r>
      <w:r>
        <w:rPr>
          <w:rFonts w:hint="eastAsia" w:ascii="Times New Roman" w:hAnsi="Times New Roman" w:cs="Times New Roman"/>
          <w:color w:val="auto"/>
          <w:lang w:val="en-US" w:eastAsia="zh-CN"/>
        </w:rPr>
        <w:t>3名的作家参评。</w:t>
      </w:r>
    </w:p>
    <w:p>
      <w:pPr>
        <w:rPr>
          <w:rFonts w:hint="eastAsia"/>
          <w:color w:val="auto"/>
        </w:rPr>
      </w:pPr>
      <w:r>
        <w:rPr>
          <w:rFonts w:hint="eastAsia" w:ascii="Times New Roman" w:hAnsi="Times New Roman" w:cs="Times New Roman"/>
          <w:color w:val="auto"/>
          <w:lang w:val="en-US" w:eastAsia="zh-CN"/>
        </w:rPr>
        <w:t>2.茅盾新人奖（网络文学组）的推荐单位为中国作家协会各团体会员；各推荐单位一次可推荐不超过5</w:t>
      </w:r>
      <w:r>
        <w:rPr>
          <w:rFonts w:hint="eastAsia"/>
          <w:color w:val="auto"/>
        </w:rPr>
        <w:t>名的网络作家参评。</w:t>
      </w:r>
    </w:p>
    <w:p>
      <w:pPr>
        <w:rPr>
          <w:rFonts w:hint="eastAsia"/>
          <w:color w:val="auto"/>
        </w:rPr>
      </w:pPr>
      <w:r>
        <w:rPr>
          <w:rFonts w:hint="default" w:ascii="Times New Roman" w:hAnsi="Times New Roman" w:cs="Times New Roman"/>
          <w:color w:val="auto"/>
        </w:rPr>
        <w:t>3.</w:t>
      </w:r>
      <w:r>
        <w:rPr>
          <w:rFonts w:hint="eastAsia"/>
          <w:color w:val="auto"/>
        </w:rPr>
        <w:t>推荐单位推荐时须获得作者本人授权。</w:t>
      </w:r>
    </w:p>
    <w:p>
      <w:pPr>
        <w:rPr>
          <w:rFonts w:hint="eastAsia"/>
          <w:color w:val="auto"/>
        </w:rPr>
      </w:pPr>
      <w:r>
        <w:rPr>
          <w:rFonts w:hint="eastAsia" w:ascii="Times New Roman" w:hAnsi="Times New Roman" w:cs="Times New Roman"/>
          <w:color w:val="auto"/>
        </w:rPr>
        <w:t>4.</w:t>
      </w:r>
      <w:r>
        <w:rPr>
          <w:rFonts w:hint="eastAsia"/>
          <w:color w:val="auto"/>
        </w:rPr>
        <w:t>参评人需向上述推荐单位提出参评申请</w:t>
      </w:r>
      <w:r>
        <w:rPr>
          <w:rFonts w:hint="eastAsia"/>
          <w:color w:val="auto"/>
          <w:lang w:eastAsia="zh-CN"/>
        </w:rPr>
        <w:t>；</w:t>
      </w:r>
      <w:r>
        <w:rPr>
          <w:rFonts w:hint="eastAsia"/>
          <w:color w:val="auto"/>
        </w:rPr>
        <w:t>评奖办公室不接受个人申报。</w:t>
      </w:r>
    </w:p>
    <w:p>
      <w:pPr>
        <w:rPr>
          <w:rFonts w:hint="eastAsia"/>
          <w:color w:val="auto"/>
        </w:rPr>
      </w:pPr>
      <w:r>
        <w:rPr>
          <w:rFonts w:hint="eastAsia" w:ascii="黑体" w:hAnsi="黑体" w:eastAsia="黑体" w:cs="黑体"/>
          <w:color w:val="auto"/>
        </w:rPr>
        <w:t>三、推荐标准</w:t>
      </w:r>
    </w:p>
    <w:p>
      <w:pPr>
        <w:rPr>
          <w:rFonts w:hint="eastAsia"/>
          <w:color w:val="auto"/>
        </w:rPr>
      </w:pPr>
      <w:r>
        <w:rPr>
          <w:rFonts w:hint="eastAsia"/>
          <w:color w:val="auto"/>
        </w:rPr>
        <w:t>茅盾新人奖的评选，坚持以人民为中心的创作导向，坚持崇德尚艺、德艺双馨的原则，坚持人品文品统一。具体条件请按《第五届中华文学基金会茅盾新人奖评奖章程》</w:t>
      </w:r>
      <w:r>
        <w:rPr>
          <w:rFonts w:hint="eastAsia"/>
          <w:color w:val="auto"/>
          <w:lang w:eastAsia="zh-CN"/>
        </w:rPr>
        <w:t>（</w:t>
      </w:r>
      <w:r>
        <w:rPr>
          <w:rFonts w:hint="default" w:ascii="Times New Roman" w:hAnsi="Times New Roman" w:cs="Times New Roman"/>
          <w:color w:val="auto"/>
        </w:rPr>
        <w:t>见附件1</w:t>
      </w:r>
      <w:r>
        <w:rPr>
          <w:rFonts w:hint="eastAsia"/>
          <w:color w:val="auto"/>
          <w:lang w:eastAsia="zh-CN"/>
        </w:rPr>
        <w:t>）</w:t>
      </w:r>
      <w:r>
        <w:rPr>
          <w:rFonts w:hint="eastAsia"/>
          <w:color w:val="auto"/>
        </w:rPr>
        <w:t>要求推荐参评候选人。</w:t>
      </w:r>
    </w:p>
    <w:p>
      <w:pPr>
        <w:rPr>
          <w:rFonts w:hint="eastAsia" w:ascii="黑体" w:hAnsi="黑体" w:eastAsia="黑体" w:cs="黑体"/>
          <w:color w:val="auto"/>
        </w:rPr>
      </w:pPr>
      <w:r>
        <w:rPr>
          <w:rFonts w:hint="eastAsia" w:ascii="黑体" w:hAnsi="黑体" w:eastAsia="黑体" w:cs="黑体"/>
          <w:color w:val="auto"/>
        </w:rPr>
        <w:t>四、评选材料准备</w:t>
      </w:r>
    </w:p>
    <w:p>
      <w:pPr>
        <w:rPr>
          <w:rFonts w:hint="eastAsia"/>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w:t>
      </w:r>
      <w:r>
        <w:rPr>
          <w:rFonts w:hint="eastAsia"/>
          <w:color w:val="auto"/>
        </w:rPr>
        <w:t>填写完整的《第五届茅盾新人奖申报表》电子版和纸质版各一份。</w:t>
      </w:r>
    </w:p>
    <w:p>
      <w:pPr>
        <w:rPr>
          <w:rFonts w:hint="eastAsia"/>
          <w:color w:val="auto"/>
        </w:rPr>
      </w:pPr>
      <w:r>
        <w:rPr>
          <w:rFonts w:hint="eastAsia" w:ascii="Times New Roman" w:hAnsi="Times New Roman" w:cs="Times New Roman"/>
          <w:color w:val="auto"/>
        </w:rPr>
        <w:t>2</w:t>
      </w:r>
      <w:r>
        <w:rPr>
          <w:rFonts w:hint="eastAsia" w:ascii="Times New Roman" w:hAnsi="Times New Roman" w:cs="Times New Roman"/>
          <w:color w:val="auto"/>
          <w:lang w:val="en-US" w:eastAsia="zh-CN"/>
        </w:rPr>
        <w:t>.</w:t>
      </w:r>
      <w:r>
        <w:rPr>
          <w:rFonts w:hint="eastAsia" w:ascii="Times New Roman" w:hAnsi="Times New Roman" w:cs="Times New Roman"/>
          <w:color w:val="auto"/>
        </w:rPr>
        <w:t>参评候选人须是1978年1月1日以后出生，请各推荐单位审核，并在提交材料时附上参评候选人身份证复印件1</w:t>
      </w:r>
      <w:r>
        <w:rPr>
          <w:rFonts w:hint="eastAsia"/>
          <w:color w:val="auto"/>
        </w:rPr>
        <w:t>份。</w:t>
      </w:r>
    </w:p>
    <w:p>
      <w:pPr>
        <w:rPr>
          <w:rFonts w:hint="eastAsia"/>
          <w:color w:val="auto"/>
        </w:rPr>
      </w:pPr>
      <w:r>
        <w:rPr>
          <w:rFonts w:hint="eastAsia" w:ascii="Times New Roman" w:hAnsi="Times New Roman" w:cs="Times New Roman"/>
          <w:color w:val="auto"/>
        </w:rPr>
        <w:t>3</w:t>
      </w:r>
      <w:r>
        <w:rPr>
          <w:rFonts w:hint="eastAsia" w:ascii="Times New Roman" w:hAnsi="Times New Roman" w:cs="Times New Roman"/>
          <w:color w:val="auto"/>
          <w:lang w:val="en-US" w:eastAsia="zh-CN"/>
        </w:rPr>
        <w:t>.</w:t>
      </w:r>
      <w:r>
        <w:rPr>
          <w:rFonts w:hint="eastAsia" w:ascii="Times New Roman" w:hAnsi="Times New Roman" w:cs="Times New Roman"/>
          <w:color w:val="auto"/>
        </w:rPr>
        <w:t>茅盾新人奖</w:t>
      </w:r>
      <w:r>
        <w:rPr>
          <w:rFonts w:hint="eastAsia" w:ascii="Times New Roman" w:hAnsi="Times New Roman" w:cs="Times New Roman"/>
          <w:color w:val="auto"/>
          <w:lang w:eastAsia="zh-CN"/>
        </w:rPr>
        <w:t>（</w:t>
      </w:r>
      <w:r>
        <w:rPr>
          <w:rFonts w:hint="eastAsia" w:ascii="Times New Roman" w:hAnsi="Times New Roman" w:cs="Times New Roman"/>
          <w:color w:val="auto"/>
        </w:rPr>
        <w:t>传统文学组</w:t>
      </w:r>
      <w:r>
        <w:rPr>
          <w:rFonts w:hint="eastAsia" w:ascii="Times New Roman" w:hAnsi="Times New Roman" w:cs="Times New Roman"/>
          <w:color w:val="auto"/>
          <w:lang w:eastAsia="zh-CN"/>
        </w:rPr>
        <w:t>）</w:t>
      </w:r>
      <w:r>
        <w:rPr>
          <w:rFonts w:hint="eastAsia" w:ascii="Times New Roman" w:hAnsi="Times New Roman" w:cs="Times New Roman"/>
          <w:color w:val="auto"/>
        </w:rPr>
        <w:t>的参评候选人需提供2部以上</w:t>
      </w:r>
      <w:r>
        <w:rPr>
          <w:rFonts w:hint="eastAsia" w:ascii="Times New Roman" w:hAnsi="Times New Roman" w:cs="Times New Roman"/>
          <w:color w:val="auto"/>
          <w:lang w:eastAsia="zh-CN"/>
        </w:rPr>
        <w:t>（</w:t>
      </w:r>
      <w:r>
        <w:rPr>
          <w:rFonts w:hint="eastAsia" w:ascii="Times New Roman" w:hAnsi="Times New Roman" w:cs="Times New Roman"/>
          <w:color w:val="auto"/>
        </w:rPr>
        <w:t>含2部</w:t>
      </w:r>
      <w:r>
        <w:rPr>
          <w:rFonts w:hint="eastAsia" w:ascii="Times New Roman" w:hAnsi="Times New Roman" w:cs="Times New Roman"/>
          <w:color w:val="auto"/>
          <w:lang w:eastAsia="zh-CN"/>
        </w:rPr>
        <w:t>）</w:t>
      </w:r>
      <w:r>
        <w:rPr>
          <w:rFonts w:hint="eastAsia" w:ascii="Times New Roman" w:hAnsi="Times New Roman" w:cs="Times New Roman"/>
          <w:color w:val="auto"/>
        </w:rPr>
        <w:t>公开出版或演、播出的代表作品5套，并由作者签字或盖章，作为评奖材料</w:t>
      </w:r>
      <w:r>
        <w:rPr>
          <w:rFonts w:hint="eastAsia" w:ascii="Times New Roman" w:hAnsi="Times New Roman" w:cs="Times New Roman"/>
          <w:color w:val="auto"/>
          <w:lang w:eastAsia="zh-CN"/>
        </w:rPr>
        <w:t>；</w:t>
      </w:r>
      <w:r>
        <w:rPr>
          <w:rFonts w:hint="eastAsia" w:ascii="Times New Roman" w:hAnsi="Times New Roman" w:cs="Times New Roman"/>
          <w:color w:val="auto"/>
        </w:rPr>
        <w:t>茅盾新人奖</w:t>
      </w:r>
      <w:r>
        <w:rPr>
          <w:rFonts w:hint="eastAsia" w:ascii="Times New Roman" w:hAnsi="Times New Roman" w:cs="Times New Roman"/>
          <w:color w:val="auto"/>
          <w:lang w:eastAsia="zh-CN"/>
        </w:rPr>
        <w:t>（</w:t>
      </w:r>
      <w:r>
        <w:rPr>
          <w:rFonts w:hint="eastAsia" w:ascii="Times New Roman" w:hAnsi="Times New Roman" w:cs="Times New Roman"/>
          <w:color w:val="auto"/>
        </w:rPr>
        <w:t>网络文学组</w:t>
      </w:r>
      <w:r>
        <w:rPr>
          <w:rFonts w:hint="eastAsia" w:ascii="Times New Roman" w:hAnsi="Times New Roman" w:cs="Times New Roman"/>
          <w:color w:val="auto"/>
          <w:lang w:eastAsia="zh-CN"/>
        </w:rPr>
        <w:t>）</w:t>
      </w:r>
      <w:r>
        <w:rPr>
          <w:rFonts w:hint="eastAsia" w:ascii="Times New Roman" w:hAnsi="Times New Roman" w:cs="Times New Roman"/>
          <w:color w:val="auto"/>
        </w:rPr>
        <w:t>的参评候选人需提供2部以上</w:t>
      </w:r>
      <w:r>
        <w:rPr>
          <w:rFonts w:hint="eastAsia" w:ascii="Times New Roman" w:hAnsi="Times New Roman" w:cs="Times New Roman"/>
          <w:color w:val="auto"/>
          <w:lang w:eastAsia="zh-CN"/>
        </w:rPr>
        <w:t>（</w:t>
      </w:r>
      <w:r>
        <w:rPr>
          <w:rFonts w:hint="eastAsia" w:ascii="Times New Roman" w:hAnsi="Times New Roman" w:cs="Times New Roman"/>
          <w:color w:val="auto"/>
        </w:rPr>
        <w:t>含2部</w:t>
      </w:r>
      <w:r>
        <w:rPr>
          <w:rFonts w:hint="eastAsia" w:ascii="Times New Roman" w:hAnsi="Times New Roman" w:cs="Times New Roman"/>
          <w:color w:val="auto"/>
          <w:lang w:eastAsia="zh-CN"/>
        </w:rPr>
        <w:t>）</w:t>
      </w:r>
      <w:r>
        <w:rPr>
          <w:rFonts w:hint="eastAsia"/>
          <w:color w:val="auto"/>
        </w:rPr>
        <w:t>能够代表个人创作风格的完本作品电子版，以及目前正在连载作品的电子版。</w:t>
      </w:r>
    </w:p>
    <w:p>
      <w:pPr>
        <w:rPr>
          <w:rFonts w:hint="eastAsia"/>
          <w:color w:val="auto"/>
        </w:rPr>
      </w:pPr>
      <w:r>
        <w:rPr>
          <w:rFonts w:hint="eastAsia" w:ascii="黑体" w:hAnsi="黑体" w:eastAsia="黑体" w:cs="黑体"/>
          <w:color w:val="auto"/>
        </w:rPr>
        <w:t>五、推荐程序及要求</w:t>
      </w:r>
    </w:p>
    <w:p>
      <w:pPr>
        <w:rPr>
          <w:rFonts w:hint="eastAsia"/>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w:t>
      </w:r>
      <w:r>
        <w:rPr>
          <w:rFonts w:hint="eastAsia"/>
          <w:color w:val="auto"/>
        </w:rPr>
        <w:t>推荐单位须对参评候选人进行认真筛选和审核，按通知要求填写、汇总材料后，于</w:t>
      </w:r>
      <w:r>
        <w:rPr>
          <w:rFonts w:hint="eastAsia" w:ascii="Times New Roman" w:hAnsi="Times New Roman" w:cs="Times New Roman"/>
          <w:color w:val="auto"/>
        </w:rPr>
        <w:t>2023年11月10</w:t>
      </w:r>
      <w:r>
        <w:rPr>
          <w:rFonts w:hint="eastAsia"/>
          <w:color w:val="auto"/>
        </w:rPr>
        <w:t>日前报送中华文学基金会</w:t>
      </w:r>
      <w:r>
        <w:rPr>
          <w:rFonts w:hint="eastAsia"/>
          <w:color w:val="auto"/>
          <w:lang w:eastAsia="zh-CN"/>
        </w:rPr>
        <w:t>（</w:t>
      </w:r>
      <w:r>
        <w:rPr>
          <w:rFonts w:hint="eastAsia"/>
          <w:color w:val="auto"/>
        </w:rPr>
        <w:t>以快递寄出时间为准</w:t>
      </w:r>
      <w:r>
        <w:rPr>
          <w:rFonts w:hint="eastAsia"/>
          <w:color w:val="auto"/>
          <w:lang w:eastAsia="zh-CN"/>
        </w:rPr>
        <w:t>）</w:t>
      </w:r>
      <w:r>
        <w:rPr>
          <w:rFonts w:hint="eastAsia"/>
          <w:color w:val="auto"/>
        </w:rPr>
        <w:t>，逾期无效。</w:t>
      </w:r>
    </w:p>
    <w:p>
      <w:pPr>
        <w:rPr>
          <w:rFonts w:hint="eastAsia"/>
          <w:color w:val="auto"/>
        </w:rPr>
      </w:pPr>
      <w:r>
        <w:rPr>
          <w:rFonts w:hint="eastAsia" w:ascii="Times New Roman" w:hAnsi="Times New Roman" w:cs="Times New Roman"/>
          <w:color w:val="auto"/>
          <w:lang w:val="en-US" w:eastAsia="zh-CN"/>
        </w:rPr>
        <w:t>2.</w:t>
      </w:r>
      <w:r>
        <w:rPr>
          <w:rFonts w:hint="eastAsia"/>
          <w:color w:val="auto"/>
        </w:rPr>
        <w:t>评选书面材料应齐全，并加盖推荐单位公章</w:t>
      </w:r>
      <w:r>
        <w:rPr>
          <w:rFonts w:hint="eastAsia"/>
          <w:color w:val="auto"/>
          <w:lang w:eastAsia="zh-CN"/>
        </w:rPr>
        <w:t>（</w:t>
      </w:r>
      <w:r>
        <w:rPr>
          <w:rFonts w:hint="eastAsia"/>
          <w:color w:val="auto"/>
        </w:rPr>
        <w:t>或推荐人签名</w:t>
      </w:r>
      <w:r>
        <w:rPr>
          <w:rFonts w:hint="eastAsia"/>
          <w:color w:val="auto"/>
          <w:lang w:eastAsia="zh-CN"/>
        </w:rPr>
        <w:t>）</w:t>
      </w:r>
      <w:r>
        <w:rPr>
          <w:rFonts w:hint="eastAsia"/>
          <w:color w:val="auto"/>
        </w:rPr>
        <w:t>，电子材料应能正常读取。</w:t>
      </w:r>
    </w:p>
    <w:p>
      <w:pPr>
        <w:rPr>
          <w:rFonts w:hint="eastAsia"/>
          <w:color w:val="auto"/>
        </w:rPr>
      </w:pPr>
      <w:r>
        <w:rPr>
          <w:rFonts w:hint="eastAsia" w:ascii="Times New Roman" w:hAnsi="Times New Roman" w:cs="Times New Roman"/>
          <w:color w:val="auto"/>
          <w:lang w:val="en-US" w:eastAsia="zh-CN"/>
        </w:rPr>
        <w:t>3.</w:t>
      </w:r>
      <w:r>
        <w:rPr>
          <w:rFonts w:hint="eastAsia"/>
          <w:color w:val="auto"/>
        </w:rPr>
        <w:t>组委会邀请文学界专家、学者组成评委会，对各单位提交的参评候选人的评选材料进行评审。评审结果于</w:t>
      </w:r>
      <w:r>
        <w:rPr>
          <w:rFonts w:hint="eastAsia" w:ascii="Times New Roman" w:hAnsi="Times New Roman" w:cs="Times New Roman"/>
          <w:color w:val="auto"/>
          <w:lang w:val="en-US" w:eastAsia="zh-CN"/>
        </w:rPr>
        <w:t>2023年12</w:t>
      </w:r>
      <w:r>
        <w:rPr>
          <w:rFonts w:hint="eastAsia"/>
          <w:color w:val="auto"/>
        </w:rPr>
        <w:t>月底向社会公布。</w:t>
      </w:r>
    </w:p>
    <w:p>
      <w:pP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4.评选纸质材料及电子材料请分别发送至如下地址：</w:t>
      </w:r>
    </w:p>
    <w:p>
      <w:pP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北京市朝阳区东土城</w:t>
      </w:r>
      <w:r>
        <w:rPr>
          <w:rFonts w:hint="default" w:ascii="Times New Roman" w:hAnsi="Times New Roman" w:cs="Times New Roman"/>
          <w:color w:val="auto"/>
          <w:lang w:val="en-US" w:eastAsia="zh-CN"/>
        </w:rPr>
        <w:t>路15号301室</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邮编100013</w:t>
      </w:r>
      <w:r>
        <w:rPr>
          <w:rFonts w:hint="eastAsia" w:ascii="Times New Roman" w:hAnsi="Times New Roman" w:cs="Times New Roman"/>
          <w:color w:val="auto"/>
          <w:lang w:val="en-US" w:eastAsia="zh-CN"/>
        </w:rPr>
        <w:t>）</w:t>
      </w:r>
    </w:p>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中华文学基金会文学部</w:t>
      </w:r>
    </w:p>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电话：010-64292245</w:t>
      </w:r>
    </w:p>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Email：wenxuebu@chinalf.net.cn</w:t>
      </w:r>
    </w:p>
    <w:p>
      <w:pPr>
        <w:rPr>
          <w:rFonts w:hint="eastAsia"/>
          <w:color w:val="auto"/>
        </w:rPr>
      </w:pPr>
      <w:r>
        <w:rPr>
          <w:rFonts w:hint="eastAsia"/>
          <w:color w:val="auto"/>
        </w:rPr>
        <w:t>联系人：赵蓉</w:t>
      </w:r>
    </w:p>
    <w:p>
      <w:pPr>
        <w:rPr>
          <w:rFonts w:hint="eastAsia"/>
          <w:color w:val="auto"/>
        </w:rPr>
      </w:pPr>
      <w:r>
        <w:rPr>
          <w:rFonts w:hint="eastAsia" w:ascii="黑体" w:hAnsi="黑体" w:eastAsia="黑体" w:cs="黑体"/>
          <w:color w:val="auto"/>
        </w:rPr>
        <w:t>六、其他事项</w:t>
      </w:r>
    </w:p>
    <w:p>
      <w:pPr>
        <w:rPr>
          <w:rFonts w:hint="eastAsia"/>
          <w:color w:val="auto"/>
        </w:rPr>
      </w:pPr>
      <w:r>
        <w:rPr>
          <w:rFonts w:hint="eastAsia"/>
          <w:color w:val="auto"/>
        </w:rPr>
        <w:t>为促进文学公益事业的发展，中华文学基金会将邀请茅盾新人奖获得者在获奖后的两年内至少参与一场文学公益活动。申请者一旦申报参评新人奖，即视为同意作出此承诺。</w: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ind w:left="0" w:leftChars="0" w:firstLine="0" w:firstLineChars="0"/>
        <w:rPr>
          <w:rFonts w:hint="eastAsia"/>
          <w:color w:val="auto"/>
        </w:rPr>
      </w:pPr>
    </w:p>
    <w:p>
      <w:pPr>
        <w:ind w:left="0" w:leftChars="0" w:firstLine="0" w:firstLineChars="0"/>
        <w:jc w:val="right"/>
        <w:rPr>
          <w:rFonts w:hint="eastAsia"/>
          <w:color w:val="auto"/>
        </w:rPr>
      </w:pPr>
      <w:r>
        <w:rPr>
          <w:rFonts w:hint="eastAsia"/>
          <w:color w:val="auto"/>
        </w:rPr>
        <w:t>中华文学基金会</w:t>
      </w:r>
    </w:p>
    <w:p>
      <w:pPr>
        <w:ind w:left="0" w:leftChars="0" w:firstLine="0" w:firstLineChars="0"/>
        <w:jc w:val="right"/>
        <w:rPr>
          <w:rFonts w:hint="eastAsia" w:ascii="方正小标宋简体" w:hAnsi="方正小标宋简体" w:eastAsia="方正仿宋简体" w:cs="方正小标宋简体"/>
          <w:b w:val="0"/>
          <w:bCs w:val="0"/>
          <w:i w:val="0"/>
          <w:iCs w:val="0"/>
          <w:caps w:val="0"/>
          <w:color w:val="auto"/>
          <w:spacing w:val="0"/>
          <w:sz w:val="44"/>
          <w:szCs w:val="44"/>
          <w:u w:val="none"/>
          <w:shd w:val="clear" w:fill="FFFFFF"/>
          <w:lang w:eastAsia="zh-CN"/>
        </w:rPr>
        <w:sectPr>
          <w:footerReference r:id="rId5" w:type="default"/>
          <w:pgSz w:w="11906" w:h="16838"/>
          <w:pgMar w:top="1417" w:right="1020" w:bottom="1077" w:left="1020" w:header="851" w:footer="992" w:gutter="0"/>
          <w:pgNumType w:start="1"/>
          <w:cols w:space="425" w:num="1"/>
          <w:docGrid w:type="lines" w:linePitch="312" w:charSpace="0"/>
        </w:sectPr>
      </w:pPr>
      <w:r>
        <w:rPr>
          <w:rFonts w:hint="default" w:ascii="Times New Roman" w:hAnsi="Times New Roman" w:cs="Times New Roman"/>
          <w:color w:val="auto"/>
        </w:rPr>
        <w:t>2023年9月20</w:t>
      </w:r>
      <w:r>
        <w:rPr>
          <w:rFonts w:hint="eastAsia" w:ascii="Times New Roman" w:hAnsi="Times New Roman" w:cs="Times New Roman"/>
          <w:color w:val="auto"/>
          <w:lang w:eastAsia="zh-CN"/>
        </w:rPr>
        <w:t>日</w:t>
      </w:r>
    </w:p>
    <w:p>
      <w:pPr>
        <w:widowControl w:val="0"/>
        <w:spacing w:line="360" w:lineRule="auto"/>
        <w:ind w:left="0" w:leftChars="0" w:firstLine="0" w:firstLineChars="0"/>
        <w:jc w:val="both"/>
        <w:rPr>
          <w:color w:val="auto"/>
        </w:rPr>
      </w:pPr>
    </w:p>
    <w:sectPr>
      <w:footerReference r:id="rId6" w:type="default"/>
      <w:pgSz w:w="11906" w:h="16838"/>
      <w:pgMar w:top="1417" w:right="1020" w:bottom="1077" w:left="10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方正仿宋简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5861"/>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ZTQzNjc3YjI5MjZmYWQ5YzA1YjkzNGE4YjNjNDQifQ=="/>
  </w:docVars>
  <w:rsids>
    <w:rsidRoot w:val="00000000"/>
    <w:rsid w:val="004177C8"/>
    <w:rsid w:val="07AA4BA2"/>
    <w:rsid w:val="07DC2A62"/>
    <w:rsid w:val="07E86EA8"/>
    <w:rsid w:val="0C1B5AE1"/>
    <w:rsid w:val="0C8C49ED"/>
    <w:rsid w:val="0E3D26F5"/>
    <w:rsid w:val="0E5C0A55"/>
    <w:rsid w:val="13A66595"/>
    <w:rsid w:val="141F6347"/>
    <w:rsid w:val="16F74821"/>
    <w:rsid w:val="18E5190D"/>
    <w:rsid w:val="1A71700A"/>
    <w:rsid w:val="1F2E6038"/>
    <w:rsid w:val="20031F25"/>
    <w:rsid w:val="20900E1B"/>
    <w:rsid w:val="24CE283F"/>
    <w:rsid w:val="282633A8"/>
    <w:rsid w:val="2B38385F"/>
    <w:rsid w:val="367032E0"/>
    <w:rsid w:val="3ADF4E04"/>
    <w:rsid w:val="417E0392"/>
    <w:rsid w:val="438470C6"/>
    <w:rsid w:val="45372C41"/>
    <w:rsid w:val="47FF3147"/>
    <w:rsid w:val="4AC705C3"/>
    <w:rsid w:val="4DAB5F7A"/>
    <w:rsid w:val="4E9B495E"/>
    <w:rsid w:val="517A65A9"/>
    <w:rsid w:val="55701499"/>
    <w:rsid w:val="60AC725C"/>
    <w:rsid w:val="651D7D50"/>
    <w:rsid w:val="656E5DB3"/>
    <w:rsid w:val="680F44FA"/>
    <w:rsid w:val="68A9223C"/>
    <w:rsid w:val="6A036304"/>
    <w:rsid w:val="6F23726E"/>
    <w:rsid w:val="700C06A3"/>
    <w:rsid w:val="70627A0C"/>
    <w:rsid w:val="75BB019F"/>
    <w:rsid w:val="7C4A0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atLeast"/>
      <w:ind w:firstLine="420" w:firstLineChars="200"/>
      <w:jc w:val="both"/>
    </w:pPr>
    <w:rPr>
      <w:rFonts w:eastAsia="方正仿宋简体" w:asciiTheme="minorAscii" w:hAnsiTheme="minorAscii" w:cstheme="minorBidi"/>
      <w:kern w:val="44"/>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2020-11-11T02:57:00Z</dcterms:created>
  <dc:creator>Administrator</dc:creator>
  <cp:lastModifiedBy>Abandoned</cp:lastModifiedBy>
  <cp:lastPrinted>2023-10-07T02:14:00Z</cp:lastPrinted>
  <dcterms:modified xsi:type="dcterms:W3CDTF">2023-10-08T05:56:34Z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40AC1F584C984FDAB6793C2B74787466</vt:lpwstr>
  </property>
</Properties>
</file>