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auto"/>
          <w:sz w:val="44"/>
          <w:szCs w:val="44"/>
          <w:shd w:val="clear" w:color="auto" w:fill="auto"/>
          <w:lang w:eastAsia="zh-CN"/>
        </w:rPr>
      </w:pPr>
      <w:r>
        <w:rPr>
          <w:rFonts w:hint="eastAsia" w:ascii="方正小标宋简体" w:hAnsi="方正小标宋简体" w:eastAsia="方正小标宋简体" w:cs="方正小标宋简体"/>
          <w:color w:val="auto"/>
          <w:sz w:val="44"/>
          <w:szCs w:val="44"/>
          <w:shd w:val="clear" w:color="auto" w:fill="auto"/>
          <w:lang w:eastAsia="zh-CN"/>
        </w:rPr>
        <w:t>第二十届百花文学奖·网络文学奖</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auto"/>
          <w:sz w:val="44"/>
          <w:szCs w:val="44"/>
          <w:shd w:val="clear" w:color="auto" w:fill="auto"/>
          <w:lang w:eastAsia="zh-CN"/>
        </w:rPr>
      </w:pPr>
      <w:r>
        <w:rPr>
          <w:rFonts w:hint="eastAsia" w:ascii="方正小标宋简体" w:hAnsi="方正小标宋简体" w:eastAsia="方正小标宋简体" w:cs="方正小标宋简体"/>
          <w:color w:val="auto"/>
          <w:sz w:val="44"/>
          <w:szCs w:val="44"/>
          <w:shd w:val="clear" w:color="auto" w:fill="auto"/>
          <w:lang w:eastAsia="zh-CN"/>
        </w:rPr>
        <w:t>评选公告</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为深入学习贯彻习近平新时代中国特色社会主义思想，充分展示新时代网络文</w:t>
      </w:r>
      <w:bookmarkStart w:id="0" w:name="_GoBack"/>
      <w:bookmarkEnd w:id="0"/>
      <w:r>
        <w:rPr>
          <w:rFonts w:hint="eastAsia" w:ascii="方正仿宋简体" w:hAnsi="方正仿宋简体" w:eastAsia="方正仿宋简体" w:cs="方正仿宋简体"/>
          <w:color w:val="auto"/>
          <w:kern w:val="2"/>
          <w:sz w:val="32"/>
          <w:szCs w:val="32"/>
          <w:shd w:val="clear" w:color="auto" w:fill="auto"/>
          <w:lang w:val="en-US" w:eastAsia="zh-CN" w:bidi="ar-SA"/>
        </w:rPr>
        <w:t>学发展成果，积极引导广大网络作家心系复兴伟业，坚守人民立场，传承中华优秀传统文化，讲好中国故事，推动网络文学热忱描绘新时代新征程的恢弘气象，创作出版更多饱含精神力量、彰显时代底色、富有艺术魅力的网络文学精品，把更多优秀的现实题材和历史题材的网络文学作品推荐给广大读者，经第二十届百花文学奖组织委员会研究决定，增设“网络文学奖”，具体评选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一、组织机构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指导单位：中国作家协会网络文学中心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主办单位：天津出版传媒集团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承办单位：百花文艺出版社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jc w:val="left"/>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二、奖项设置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网络文学奖，获奖作品</w:t>
      </w:r>
      <w:r>
        <w:rPr>
          <w:rFonts w:hint="default" w:ascii="Times New Roman" w:hAnsi="Times New Roman" w:eastAsia="方正仿宋简体" w:cs="Times New Roman"/>
          <w:color w:val="auto"/>
          <w:kern w:val="2"/>
          <w:sz w:val="32"/>
          <w:szCs w:val="32"/>
          <w:shd w:val="clear" w:color="auto" w:fill="auto"/>
          <w:lang w:val="en-US" w:eastAsia="zh-CN" w:bidi="ar-SA"/>
        </w:rPr>
        <w:t>3</w:t>
      </w:r>
      <w:r>
        <w:rPr>
          <w:rFonts w:hint="eastAsia" w:ascii="方正仿宋简体" w:hAnsi="方正仿宋简体" w:eastAsia="方正仿宋简体" w:cs="方正仿宋简体"/>
          <w:color w:val="auto"/>
          <w:kern w:val="2"/>
          <w:sz w:val="32"/>
          <w:szCs w:val="32"/>
          <w:shd w:val="clear" w:color="auto" w:fill="auto"/>
          <w:lang w:val="en-US" w:eastAsia="zh-CN" w:bidi="ar-SA"/>
        </w:rPr>
        <w:t>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jc w:val="left"/>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三、评奖标准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Times New Roman" w:hAnsi="Times New Roman" w:eastAsia="方正仿宋简体" w:cs="Times New Roman"/>
          <w:color w:val="auto"/>
          <w:kern w:val="2"/>
          <w:sz w:val="32"/>
          <w:szCs w:val="32"/>
          <w:shd w:val="clear" w:color="auto" w:fill="auto"/>
          <w:lang w:val="en-US" w:eastAsia="zh-CN" w:bidi="ar-SA"/>
        </w:rPr>
        <w:t>1.</w:t>
      </w:r>
      <w:r>
        <w:rPr>
          <w:rFonts w:hint="eastAsia" w:ascii="方正仿宋简体" w:hAnsi="方正仿宋简体" w:eastAsia="方正仿宋简体" w:cs="方正仿宋简体"/>
          <w:color w:val="auto"/>
          <w:kern w:val="2"/>
          <w:sz w:val="32"/>
          <w:szCs w:val="32"/>
          <w:shd w:val="clear" w:color="auto" w:fill="auto"/>
          <w:lang w:val="en-US" w:eastAsia="zh-CN" w:bidi="ar-SA"/>
        </w:rPr>
        <w:t>内容聚焦现实题材和历史题材。深情书写伟大时代，深刻反映时代的历史巨变、实践创造，描绘时代的美好图景、精神图谱，热情讴歌党、讴歌祖国、讴歌人民、讴歌英雄，为时代画像、为时代立传、为时代明德，自觉传承弘扬中华优秀传统文化、革命文化、社会主义先进文化，有助于人们树立正确的历史观、民族观、国家观、文化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color w:val="auto"/>
          <w:kern w:val="2"/>
          <w:sz w:val="32"/>
          <w:szCs w:val="32"/>
          <w:shd w:val="clear" w:color="auto" w:fill="auto"/>
          <w:lang w:val="en-US" w:eastAsia="zh-CN" w:bidi="ar-SA"/>
        </w:rPr>
      </w:pPr>
      <w:r>
        <w:rPr>
          <w:rFonts w:hint="eastAsia" w:ascii="Times New Roman" w:hAnsi="Times New Roman" w:eastAsia="方正仿宋简体" w:cs="Times New Roman"/>
          <w:color w:val="auto"/>
          <w:kern w:val="2"/>
          <w:sz w:val="32"/>
          <w:szCs w:val="32"/>
          <w:shd w:val="clear" w:color="auto" w:fill="auto"/>
          <w:lang w:val="en-US" w:eastAsia="zh-CN" w:bidi="ar-SA"/>
        </w:rPr>
        <w:t>2.</w:t>
      </w:r>
      <w:r>
        <w:rPr>
          <w:rFonts w:hint="eastAsia" w:ascii="方正仿宋简体" w:hAnsi="方正仿宋简体" w:eastAsia="方正仿宋简体" w:cs="方正仿宋简体"/>
          <w:color w:val="auto"/>
          <w:kern w:val="2"/>
          <w:sz w:val="32"/>
          <w:szCs w:val="32"/>
          <w:shd w:val="clear" w:color="auto" w:fill="auto"/>
          <w:lang w:val="en-US" w:eastAsia="zh-CN" w:bidi="ar-SA"/>
        </w:rPr>
        <w:t>思想性、文学性、可读性有机统一。坚持文以载道、以文化人，把追求真善美作为永恒价值，讲品位讲格调讲责任，把社会主义核心价值观生动活泼、活灵活现地体现在作品创作之中，体现中华文化精神，反映中国人审美追求，能够启迪思想、温润心灵、陶冶人生，既能满足人民文化需求，增强人民精神力量，又有较好的读者反响，以文学的力量温暖人、鼓舞人、启迪人。</w:t>
      </w:r>
      <w:r>
        <w:rPr>
          <w:rFonts w:hint="eastAsia" w:ascii="仿宋" w:hAnsi="仿宋" w:eastAsia="仿宋" w:cs="仿宋"/>
          <w:color w:val="auto"/>
          <w:kern w:val="2"/>
          <w:sz w:val="32"/>
          <w:szCs w:val="32"/>
          <w:shd w:val="clear" w:color="auto" w:fill="auto"/>
          <w:lang w:val="en-US" w:eastAsia="zh-CN" w:bidi="ar-SA"/>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jc w:val="left"/>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四、参评要求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Times New Roman" w:hAnsi="Times New Roman" w:eastAsia="方正仿宋简体" w:cs="Times New Roman"/>
          <w:color w:val="auto"/>
          <w:kern w:val="2"/>
          <w:sz w:val="32"/>
          <w:szCs w:val="32"/>
          <w:shd w:val="clear" w:color="auto" w:fill="auto"/>
          <w:lang w:val="en-US" w:eastAsia="zh-CN" w:bidi="ar-SA"/>
        </w:rPr>
        <w:t>1.</w:t>
      </w:r>
      <w:r>
        <w:rPr>
          <w:rFonts w:hint="eastAsia" w:ascii="方正仿宋简体" w:hAnsi="方正仿宋简体" w:eastAsia="方正仿宋简体" w:cs="方正仿宋简体"/>
          <w:color w:val="auto"/>
          <w:kern w:val="2"/>
          <w:sz w:val="32"/>
          <w:szCs w:val="32"/>
          <w:shd w:val="clear" w:color="auto" w:fill="auto"/>
          <w:lang w:val="en-US" w:eastAsia="zh-CN" w:bidi="ar-SA"/>
        </w:rPr>
        <w:t>参评作品须为作者</w:t>
      </w:r>
      <w:r>
        <w:rPr>
          <w:rFonts w:hint="eastAsia" w:ascii="Times New Roman" w:hAnsi="Times New Roman" w:eastAsia="方正仿宋简体" w:cs="Times New Roman"/>
          <w:color w:val="auto"/>
          <w:kern w:val="2"/>
          <w:sz w:val="32"/>
          <w:szCs w:val="32"/>
          <w:shd w:val="clear" w:color="auto" w:fill="auto"/>
          <w:lang w:val="en-US" w:eastAsia="zh-CN" w:bidi="ar-SA"/>
        </w:rPr>
        <w:t>2021年1月1日至2022年12月31日期间发表的完结作品，以签约网站初次发表该作品时间为准，篇幅不低于13万字、不超过100</w:t>
      </w:r>
      <w:r>
        <w:rPr>
          <w:rFonts w:hint="eastAsia" w:ascii="方正仿宋简体" w:hAnsi="方正仿宋简体" w:eastAsia="方正仿宋简体" w:cs="方正仿宋简体"/>
          <w:color w:val="auto"/>
          <w:kern w:val="2"/>
          <w:sz w:val="32"/>
          <w:szCs w:val="32"/>
          <w:shd w:val="clear" w:color="auto" w:fill="auto"/>
          <w:lang w:val="en-US" w:eastAsia="zh-CN" w:bidi="ar-SA"/>
        </w:rPr>
        <w:t>万字。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color w:val="auto"/>
          <w:kern w:val="2"/>
          <w:sz w:val="32"/>
          <w:szCs w:val="32"/>
          <w:shd w:val="clear" w:color="auto" w:fill="auto"/>
          <w:lang w:val="en-US" w:eastAsia="zh-CN" w:bidi="ar-SA"/>
        </w:rPr>
      </w:pPr>
      <w:r>
        <w:rPr>
          <w:rFonts w:hint="eastAsia" w:ascii="Times New Roman" w:hAnsi="Times New Roman" w:eastAsia="方正仿宋简体" w:cs="Times New Roman"/>
          <w:color w:val="auto"/>
          <w:kern w:val="2"/>
          <w:sz w:val="32"/>
          <w:szCs w:val="32"/>
          <w:shd w:val="clear" w:color="auto" w:fill="auto"/>
          <w:lang w:val="en-US" w:eastAsia="zh-CN" w:bidi="ar-SA"/>
        </w:rPr>
        <w:t>2.参评作品须在开篇首页附【内容梗概+作者简介】（500字以内），统一设置文本为“四号仿宋字体”，行间距为固定值25，并输出PDF格式进行</w:t>
      </w:r>
      <w:r>
        <w:rPr>
          <w:rFonts w:hint="eastAsia" w:ascii="方正仿宋简体" w:hAnsi="方正仿宋简体" w:eastAsia="方正仿宋简体" w:cs="方正仿宋简体"/>
          <w:color w:val="auto"/>
          <w:kern w:val="2"/>
          <w:sz w:val="32"/>
          <w:szCs w:val="32"/>
          <w:shd w:val="clear" w:color="auto" w:fill="auto"/>
          <w:lang w:val="en-US" w:eastAsia="zh-CN" w:bidi="ar-SA"/>
        </w:rPr>
        <w:t>投稿。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jc w:val="left"/>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五、参评方式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auto"/>
          <w:lang w:val="en-US" w:eastAsia="zh-CN" w:bidi="ar-SA"/>
        </w:rPr>
        <w:t>（一）平台推荐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default" w:ascii="Times New Roman" w:hAnsi="Times New Roman" w:eastAsia="方正仿宋简体" w:cs="Times New Roman"/>
          <w:color w:val="auto"/>
          <w:kern w:val="2"/>
          <w:sz w:val="32"/>
          <w:szCs w:val="32"/>
          <w:shd w:val="clear" w:color="auto" w:fill="auto"/>
          <w:lang w:val="en-US" w:eastAsia="zh-CN" w:bidi="ar-SA"/>
        </w:rPr>
        <w:t>1.</w:t>
      </w:r>
      <w:r>
        <w:rPr>
          <w:rFonts w:hint="eastAsia" w:ascii="方正仿宋简体" w:hAnsi="方正仿宋简体" w:eastAsia="方正仿宋简体" w:cs="方正仿宋简体"/>
          <w:color w:val="auto"/>
          <w:kern w:val="2"/>
          <w:sz w:val="32"/>
          <w:szCs w:val="32"/>
          <w:shd w:val="clear" w:color="auto" w:fill="auto"/>
          <w:lang w:val="en-US" w:eastAsia="zh-CN" w:bidi="ar-SA"/>
        </w:rPr>
        <w:t>诚邀全国网络文学服务平台推荐作品参与评选。经评委会审核通过后，每家网络文学服务平台最多不超过</w:t>
      </w:r>
      <w:r>
        <w:rPr>
          <w:rFonts w:hint="eastAsia" w:ascii="Times New Roman" w:hAnsi="Times New Roman" w:eastAsia="方正仿宋简体" w:cs="Times New Roman"/>
          <w:color w:val="auto"/>
          <w:kern w:val="2"/>
          <w:sz w:val="32"/>
          <w:szCs w:val="32"/>
          <w:shd w:val="clear" w:color="auto" w:fill="auto"/>
          <w:lang w:val="en-US" w:eastAsia="zh-CN" w:bidi="ar-SA"/>
        </w:rPr>
        <w:t>3</w:t>
      </w:r>
      <w:r>
        <w:rPr>
          <w:rFonts w:hint="eastAsia" w:ascii="方正仿宋简体" w:hAnsi="方正仿宋简体" w:eastAsia="方正仿宋简体" w:cs="方正仿宋简体"/>
          <w:color w:val="auto"/>
          <w:kern w:val="2"/>
          <w:sz w:val="32"/>
          <w:szCs w:val="32"/>
          <w:shd w:val="clear" w:color="auto" w:fill="auto"/>
          <w:lang w:val="en-US" w:eastAsia="zh-CN" w:bidi="ar-SA"/>
        </w:rPr>
        <w:t>部作品可直接进入复评环节。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Times New Roman" w:hAnsi="Times New Roman" w:eastAsia="方正仿宋简体" w:cs="Times New Roman"/>
          <w:color w:val="auto"/>
          <w:kern w:val="2"/>
          <w:sz w:val="32"/>
          <w:szCs w:val="32"/>
          <w:shd w:val="clear" w:color="auto" w:fill="auto"/>
          <w:lang w:val="en-US" w:eastAsia="zh-CN" w:bidi="ar-SA"/>
        </w:rPr>
        <w:t>2.</w:t>
      </w:r>
      <w:r>
        <w:rPr>
          <w:rFonts w:hint="eastAsia" w:ascii="方正仿宋简体" w:hAnsi="方正仿宋简体" w:eastAsia="方正仿宋简体" w:cs="方正仿宋简体"/>
          <w:color w:val="auto"/>
          <w:kern w:val="2"/>
          <w:sz w:val="32"/>
          <w:szCs w:val="32"/>
          <w:shd w:val="clear" w:color="auto" w:fill="auto"/>
          <w:lang w:val="en-US" w:eastAsia="zh-CN" w:bidi="ar-SA"/>
        </w:rPr>
        <w:t>平台推荐参评作品请填报作品信息表并附作品电子版内容，发送至组委会官方邮箱</w:t>
      </w:r>
      <w:r>
        <w:rPr>
          <w:rFonts w:hint="eastAsia" w:ascii="Times New Roman" w:hAnsi="Times New Roman" w:eastAsia="方正仿宋简体" w:cs="Times New Roman"/>
          <w:color w:val="auto"/>
          <w:kern w:val="2"/>
          <w:sz w:val="32"/>
          <w:szCs w:val="32"/>
          <w:shd w:val="clear" w:color="auto" w:fill="auto"/>
          <w:lang w:val="en-US" w:eastAsia="zh-CN" w:bidi="ar-SA"/>
        </w:rPr>
        <w:t>（baihuaweb2023@163.com）</w:t>
      </w:r>
      <w:r>
        <w:rPr>
          <w:rFonts w:hint="eastAsia" w:ascii="方正仿宋简体" w:hAnsi="方正仿宋简体" w:eastAsia="方正仿宋简体" w:cs="方正仿宋简体"/>
          <w:color w:val="auto"/>
          <w:kern w:val="2"/>
          <w:sz w:val="32"/>
          <w:szCs w:val="32"/>
          <w:shd w:val="clear" w:color="auto" w:fill="auto"/>
          <w:lang w:val="en-US" w:eastAsia="zh-CN" w:bidi="ar-SA"/>
        </w:rPr>
        <w:t>，邮件标题请注明【平台名称+作品名称】。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楷体简体" w:hAnsi="方正楷体简体" w:eastAsia="方正楷体简体" w:cs="方正楷体简体"/>
          <w:color w:val="auto"/>
          <w:kern w:val="2"/>
          <w:sz w:val="32"/>
          <w:szCs w:val="32"/>
          <w:shd w:val="clear" w:color="auto" w:fill="auto"/>
          <w:lang w:val="en-US" w:eastAsia="zh-CN" w:bidi="ar-SA"/>
        </w:rPr>
        <w:t>（二）各地网络作家协会及相关组织推荐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Times New Roman" w:hAnsi="Times New Roman" w:eastAsia="方正仿宋简体" w:cs="Times New Roman"/>
          <w:color w:val="auto"/>
          <w:kern w:val="2"/>
          <w:sz w:val="32"/>
          <w:szCs w:val="32"/>
          <w:shd w:val="clear" w:color="auto" w:fill="auto"/>
          <w:lang w:val="en-US" w:eastAsia="zh-CN" w:bidi="ar-SA"/>
        </w:rPr>
        <w:t>1.</w:t>
      </w:r>
      <w:r>
        <w:rPr>
          <w:rFonts w:hint="eastAsia" w:ascii="方正仿宋简体" w:hAnsi="方正仿宋简体" w:eastAsia="方正仿宋简体" w:cs="方正仿宋简体"/>
          <w:color w:val="auto"/>
          <w:kern w:val="2"/>
          <w:sz w:val="32"/>
          <w:szCs w:val="32"/>
          <w:shd w:val="clear" w:color="auto" w:fill="auto"/>
          <w:lang w:val="en-US" w:eastAsia="zh-CN" w:bidi="ar-SA"/>
        </w:rPr>
        <w:t>诚邀全国各地网络作家协会及相关组织推荐作品参与评选。经评委会审核通过后，各单位最多不超过</w:t>
      </w:r>
      <w:r>
        <w:rPr>
          <w:rFonts w:hint="default" w:ascii="Times New Roman" w:hAnsi="Times New Roman" w:eastAsia="方正仿宋简体" w:cs="Times New Roman"/>
          <w:color w:val="auto"/>
          <w:kern w:val="2"/>
          <w:sz w:val="32"/>
          <w:szCs w:val="32"/>
          <w:shd w:val="clear" w:color="auto" w:fill="auto"/>
          <w:lang w:val="en-US" w:eastAsia="zh-CN" w:bidi="ar-SA"/>
        </w:rPr>
        <w:t>3</w:t>
      </w:r>
      <w:r>
        <w:rPr>
          <w:rFonts w:hint="eastAsia" w:ascii="方正仿宋简体" w:hAnsi="方正仿宋简体" w:eastAsia="方正仿宋简体" w:cs="方正仿宋简体"/>
          <w:color w:val="auto"/>
          <w:kern w:val="2"/>
          <w:sz w:val="32"/>
          <w:szCs w:val="32"/>
          <w:shd w:val="clear" w:color="auto" w:fill="auto"/>
          <w:lang w:val="en-US" w:eastAsia="zh-CN" w:bidi="ar-SA"/>
        </w:rPr>
        <w:t>部作品可直接进入复评环节。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Times New Roman" w:hAnsi="Times New Roman" w:eastAsia="方正仿宋简体" w:cs="Times New Roman"/>
          <w:color w:val="auto"/>
          <w:kern w:val="2"/>
          <w:sz w:val="32"/>
          <w:szCs w:val="32"/>
          <w:shd w:val="clear" w:color="auto" w:fill="auto"/>
          <w:lang w:val="en-US" w:eastAsia="zh-CN" w:bidi="ar-SA"/>
        </w:rPr>
        <w:t>2.</w:t>
      </w:r>
      <w:r>
        <w:rPr>
          <w:rFonts w:hint="eastAsia" w:ascii="方正仿宋简体" w:hAnsi="方正仿宋简体" w:eastAsia="方正仿宋简体" w:cs="方正仿宋简体"/>
          <w:color w:val="auto"/>
          <w:kern w:val="2"/>
          <w:sz w:val="32"/>
          <w:szCs w:val="32"/>
          <w:shd w:val="clear" w:color="auto" w:fill="auto"/>
          <w:lang w:val="en-US" w:eastAsia="zh-CN" w:bidi="ar-SA"/>
        </w:rPr>
        <w:t>各地网络作家协会及相关组织推荐参评作品请填报作品信息表并附作品电子版内容，发送至组委会官方邮箱</w:t>
      </w:r>
      <w:r>
        <w:rPr>
          <w:rFonts w:hint="default" w:ascii="Times New Roman" w:hAnsi="Times New Roman" w:eastAsia="方正仿宋简体" w:cs="Times New Roman"/>
          <w:color w:val="auto"/>
          <w:kern w:val="2"/>
          <w:sz w:val="32"/>
          <w:szCs w:val="32"/>
          <w:shd w:val="clear" w:color="auto" w:fill="auto"/>
          <w:lang w:val="en-US" w:eastAsia="zh-CN" w:bidi="ar-SA"/>
        </w:rPr>
        <w:t>（baihuaweb2023@163.com）</w:t>
      </w:r>
      <w:r>
        <w:rPr>
          <w:rFonts w:hint="eastAsia" w:ascii="方正仿宋简体" w:hAnsi="方正仿宋简体" w:eastAsia="方正仿宋简体" w:cs="方正仿宋简体"/>
          <w:color w:val="auto"/>
          <w:kern w:val="2"/>
          <w:sz w:val="32"/>
          <w:szCs w:val="32"/>
          <w:shd w:val="clear" w:color="auto" w:fill="auto"/>
          <w:lang w:val="en-US" w:eastAsia="zh-CN" w:bidi="ar-SA"/>
        </w:rPr>
        <w:t>，邮件标题请注明【推荐单位名称+作品名称】。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jc w:val="left"/>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六、申报时间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自评选公告发布之日起即开始接受作品推荐，截止日期为</w:t>
      </w:r>
      <w:r>
        <w:rPr>
          <w:rFonts w:hint="eastAsia" w:ascii="Times New Roman" w:hAnsi="Times New Roman" w:eastAsia="方正仿宋简体" w:cs="Times New Roman"/>
          <w:color w:val="auto"/>
          <w:kern w:val="2"/>
          <w:sz w:val="32"/>
          <w:szCs w:val="32"/>
          <w:shd w:val="clear" w:color="auto" w:fill="auto"/>
          <w:lang w:val="en-US" w:eastAsia="zh-CN" w:bidi="ar-SA"/>
        </w:rPr>
        <w:t>2023年4月30</w:t>
      </w:r>
      <w:r>
        <w:rPr>
          <w:rFonts w:hint="eastAsia" w:ascii="方正仿宋简体" w:hAnsi="方正仿宋简体" w:eastAsia="方正仿宋简体" w:cs="方正仿宋简体"/>
          <w:color w:val="auto"/>
          <w:kern w:val="2"/>
          <w:sz w:val="32"/>
          <w:szCs w:val="32"/>
          <w:shd w:val="clear" w:color="auto" w:fill="auto"/>
          <w:lang w:val="en-US" w:eastAsia="zh-CN" w:bidi="ar-SA"/>
        </w:rPr>
        <w:t>日（以邮件发出日期为准）。</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jc w:val="left"/>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版权声明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leftChars="0" w:right="0" w:rightChars="0" w:firstLine="640" w:firstLineChars="200"/>
        <w:jc w:val="left"/>
        <w:textAlignment w:val="auto"/>
        <w:rPr>
          <w:rFonts w:hint="eastAsia" w:ascii="仿宋" w:hAnsi="仿宋" w:eastAsia="仿宋" w:cs="仿宋"/>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推荐单位和作者本人应保证作品确系作者原创, 不得存在内容抄袭、版权纠纷问题等违法违规情况。因著作权问题引起的纠纷,由推荐单位和作者本人负责。</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Chars="200" w:right="0" w:rightChars="0"/>
        <w:jc w:val="left"/>
        <w:textAlignment w:val="auto"/>
        <w:rPr>
          <w:rFonts w:hint="eastAsia" w:ascii="仿宋" w:hAnsi="仿宋" w:eastAsia="仿宋" w:cs="仿宋"/>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八、结果发布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leftChars="0" w:right="0" w:rightChars="0" w:firstLine="640" w:firstLineChars="200"/>
        <w:jc w:val="left"/>
        <w:textAlignment w:val="auto"/>
        <w:rPr>
          <w:rFonts w:hint="eastAsia" w:ascii="仿宋" w:hAnsi="仿宋" w:eastAsia="仿宋" w:cs="仿宋"/>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获奖作品将在第二十届百花文学奖颁奖盛典上进行发布，并向获奖者颁发证书、奖杯和奖金。</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Chars="200" w:right="0" w:rightChars="0"/>
        <w:jc w:val="left"/>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九、说明</w:t>
      </w:r>
    </w:p>
    <w:p>
      <w:pPr>
        <w:keepNext w:val="0"/>
        <w:keepLines w:val="0"/>
        <w:pageBreakBefore w:val="0"/>
        <w:kinsoku/>
        <w:overflowPunct/>
        <w:topLinePunct w:val="0"/>
        <w:autoSpaceDE/>
        <w:autoSpaceDN/>
        <w:bidi w:val="0"/>
        <w:adjustRightInd/>
        <w:snapToGrid/>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本次评选最终解释权归第二十届百花文学奖组织委员会所有。</w:t>
      </w:r>
    </w:p>
    <w:p>
      <w:pPr>
        <w:keepNext w:val="0"/>
        <w:keepLines w:val="0"/>
        <w:pageBreakBefore w:val="0"/>
        <w:kinsoku/>
        <w:overflowPunct/>
        <w:topLinePunct w:val="0"/>
        <w:autoSpaceDE/>
        <w:autoSpaceDN/>
        <w:bidi w:val="0"/>
        <w:adjustRightInd/>
        <w:snapToGrid/>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附件：第二十届百花文学奖·网络文学奖作品推荐表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640" w:firstLineChars="200"/>
        <w:jc w:val="right"/>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kern w:val="2"/>
          <w:sz w:val="32"/>
          <w:szCs w:val="32"/>
          <w:shd w:val="clear" w:color="auto" w:fill="auto"/>
          <w:lang w:val="en-US" w:eastAsia="zh-CN" w:bidi="ar-SA"/>
        </w:rPr>
        <w:t>中国作协网络文学中心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jc w:val="right"/>
        <w:textAlignment w:val="auto"/>
        <w:rPr>
          <w:rFonts w:hint="eastAsia" w:ascii="方正仿宋简体" w:hAnsi="方正仿宋简体" w:eastAsia="方正仿宋简体" w:cs="方正仿宋简体"/>
          <w:color w:val="auto"/>
          <w:kern w:val="2"/>
          <w:sz w:val="32"/>
          <w:szCs w:val="32"/>
          <w:shd w:val="clear" w:color="auto" w:fill="auto"/>
          <w:lang w:val="en-US" w:eastAsia="zh-CN" w:bidi="ar-SA"/>
        </w:rPr>
      </w:pPr>
      <w:r>
        <w:rPr>
          <w:rFonts w:hint="default" w:ascii="Times New Roman" w:hAnsi="Times New Roman" w:eastAsia="方正仿宋简体" w:cs="Times New Roman"/>
          <w:color w:val="auto"/>
          <w:kern w:val="2"/>
          <w:sz w:val="32"/>
          <w:szCs w:val="32"/>
          <w:shd w:val="clear" w:color="auto" w:fill="auto"/>
          <w:lang w:val="en-US" w:eastAsia="zh-CN" w:bidi="ar-SA"/>
        </w:rPr>
        <w:t>2023</w:t>
      </w:r>
      <w:r>
        <w:rPr>
          <w:rFonts w:hint="eastAsia" w:ascii="方正仿宋简体" w:hAnsi="方正仿宋简体" w:eastAsia="方正仿宋简体" w:cs="方正仿宋简体"/>
          <w:color w:val="auto"/>
          <w:kern w:val="2"/>
          <w:sz w:val="32"/>
          <w:szCs w:val="32"/>
          <w:shd w:val="clear" w:color="auto" w:fill="auto"/>
          <w:lang w:val="en-US" w:eastAsia="zh-CN" w:bidi="ar-SA"/>
        </w:rPr>
        <w:t>年</w:t>
      </w:r>
      <w:r>
        <w:rPr>
          <w:rFonts w:hint="eastAsia" w:ascii="Times New Roman" w:hAnsi="Times New Roman" w:eastAsia="方正仿宋简体" w:cs="Times New Roman"/>
          <w:color w:val="auto"/>
          <w:kern w:val="2"/>
          <w:sz w:val="32"/>
          <w:szCs w:val="32"/>
          <w:shd w:val="clear" w:color="auto" w:fill="auto"/>
          <w:lang w:val="en-US" w:eastAsia="zh-CN" w:bidi="ar-SA"/>
        </w:rPr>
        <w:t>3月20</w:t>
      </w:r>
      <w:r>
        <w:rPr>
          <w:rFonts w:hint="eastAsia" w:ascii="方正仿宋简体" w:hAnsi="方正仿宋简体" w:cs="方正仿宋简体"/>
          <w:color w:val="auto"/>
          <w:kern w:val="2"/>
          <w:sz w:val="32"/>
          <w:szCs w:val="32"/>
          <w:shd w:val="clear" w:color="auto" w:fill="auto"/>
          <w:lang w:val="en-US" w:eastAsia="zh-CN" w:bidi="ar-SA"/>
        </w:rPr>
        <w:t>日</w:t>
      </w:r>
    </w:p>
    <w:p>
      <w:pPr>
        <w:rPr>
          <w:rFonts w:hint="eastAsia" w:ascii="仿宋" w:hAnsi="仿宋" w:eastAsia="仿宋" w:cs="仿宋"/>
          <w:color w:val="auto"/>
          <w:kern w:val="2"/>
          <w:sz w:val="32"/>
          <w:szCs w:val="32"/>
          <w:shd w:val="clear" w:color="auto" w:fill="auto"/>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3F10C"/>
    <w:multiLevelType w:val="singleLevel"/>
    <w:tmpl w:val="D8A3F10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TQzNjc3YjI5MjZmYWQ5YzA1YjkzNGE4YjNjNDQifQ=="/>
  </w:docVars>
  <w:rsids>
    <w:rsidRoot w:val="00000000"/>
    <w:rsid w:val="15282FD9"/>
    <w:rsid w:val="1C5E13DD"/>
    <w:rsid w:val="1F2E6038"/>
    <w:rsid w:val="20031F25"/>
    <w:rsid w:val="24CE283F"/>
    <w:rsid w:val="35203ED4"/>
    <w:rsid w:val="3ADF4E04"/>
    <w:rsid w:val="438470C6"/>
    <w:rsid w:val="55475869"/>
    <w:rsid w:val="60AC725C"/>
    <w:rsid w:val="6B5E5F82"/>
    <w:rsid w:val="6F23726E"/>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880" w:firstLineChars="200"/>
      <w:jc w:val="both"/>
    </w:pPr>
    <w:rPr>
      <w:rFonts w:ascii="Times New Roman" w:hAnsi="Times New Roman" w:eastAsia="方正仿宋简体"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1274</Words>
  <Characters>1346</Characters>
  <Lines>0</Lines>
  <Paragraphs>0</Paragraphs>
  <TotalTime>4</TotalTime>
  <ScaleCrop>false</ScaleCrop>
  <LinksUpToDate>false</LinksUpToDate>
  <CharactersWithSpaces>1351</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dcterms:modified xsi:type="dcterms:W3CDTF">2023-03-22T08:25:29Z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40AC1F584C984FDAB6793C2B74787466</vt:lpwstr>
  </property>
</Properties>
</file>