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rPr>
        <w:t>2</w:t>
      </w:r>
      <w:r>
        <w:rPr>
          <w:rFonts w:hint="eastAsia" w:ascii="方正小标宋简体" w:hAnsi="方正小标宋简体" w:eastAsia="方正小标宋简体" w:cs="方正小标宋简体"/>
          <w:b w:val="0"/>
          <w:bCs/>
          <w:sz w:val="44"/>
          <w:szCs w:val="44"/>
        </w:rPr>
        <w:t>年度中国作家协会重点作品扶持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征集通知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一、 </w:t>
      </w:r>
      <w:r>
        <w:rPr>
          <w:rFonts w:hint="default" w:ascii="Times New Roman" w:hAnsi="Times New Roman" w:eastAsia="方正仿宋简体" w:cs="Times New Roman"/>
          <w:sz w:val="32"/>
          <w:szCs w:val="32"/>
        </w:rPr>
        <w:t>2022</w:t>
      </w:r>
      <w:r>
        <w:rPr>
          <w:rFonts w:hint="eastAsia" w:ascii="方正仿宋简体" w:hAnsi="方正仿宋简体" w:eastAsia="方正仿宋简体" w:cs="方正仿宋简体"/>
          <w:sz w:val="32"/>
          <w:szCs w:val="32"/>
        </w:rPr>
        <w:t>年度中国作家协会重点作品扶持工作，自本通知发布之日起，至</w:t>
      </w: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rPr>
        <w:t>31</w:t>
      </w:r>
      <w:r>
        <w:rPr>
          <w:rFonts w:hint="eastAsia" w:ascii="方正仿宋简体" w:hAnsi="方正仿宋简体" w:eastAsia="方正仿宋简体" w:cs="方正仿宋简体"/>
          <w:sz w:val="32"/>
          <w:szCs w:val="32"/>
        </w:rPr>
        <w:t>日接受申报。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二、凡符合《中国作家协会重点作品扶持工作条例》所列条件，无论作者是否为中国作家协会会员，均可申报。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w:t>
      </w:r>
      <w:r>
        <w:rPr>
          <w:rFonts w:hint="default" w:ascii="Times New Roman" w:hAnsi="Times New Roman" w:eastAsia="方正仿宋简体" w:cs="Times New Roman"/>
          <w:sz w:val="32"/>
          <w:szCs w:val="32"/>
        </w:rPr>
        <w:t>（http://www.chinawriter.com.cn）</w:t>
      </w:r>
      <w:r>
        <w:rPr>
          <w:rFonts w:hint="eastAsia" w:ascii="方正仿宋简体" w:hAnsi="方正仿宋简体" w:eastAsia="方正仿宋简体" w:cs="方正仿宋简体"/>
          <w:sz w:val="32"/>
          <w:szCs w:val="32"/>
        </w:rPr>
        <w:t>下载。</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网络文学重点作品扶持选题由中国作家协会网络文学中心另行组织征集、论证，向重点作品扶持办公室推荐。</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四、推荐单位接受申报后，进行论证和筛选，填写推荐意见并加盖公章。各推荐单位报送的选题不超过</w:t>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个。</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纸质版汇总表和申报表一式一份,请寄送中国作协重点作品扶持办公室。电子版汇总表请发送至电子邮箱：</w:t>
      </w:r>
      <w:r>
        <w:rPr>
          <w:rFonts w:hint="eastAsia" w:ascii="Times New Roman" w:hAnsi="Times New Roman" w:eastAsia="方正仿宋简体" w:cs="Times New Roman"/>
          <w:sz w:val="32"/>
          <w:szCs w:val="32"/>
        </w:rPr>
        <w:t>cyb64221879@sohu.com</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申报的创作选题须为长篇作品或围绕特定主题创作的完整作品，理论评论选题须为专著或特定主题的论文集。除有关单位提出的写作或出版计划外，不接受个人或多人作品合集申报。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五、重点作品扶持办公室同时向部分出版社、文学期刊和其他有关单位定向征集选题和写作、出版计划。上述单位在征得作者同意后推荐申报。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w:t>
      </w:r>
      <w:r>
        <w:rPr>
          <w:rFonts w:hint="default" w:ascii="Times New Roman" w:hAnsi="Times New Roman" w:eastAsia="方正仿宋简体" w:cs="Times New Roman"/>
          <w:sz w:val="32"/>
          <w:szCs w:val="32"/>
        </w:rPr>
        <w:t>2022</w:t>
      </w:r>
      <w:r>
        <w:rPr>
          <w:rFonts w:hint="eastAsia" w:ascii="方正仿宋简体" w:hAnsi="方正仿宋简体" w:eastAsia="方正仿宋简体" w:cs="方正仿宋简体"/>
          <w:sz w:val="32"/>
          <w:szCs w:val="32"/>
        </w:rPr>
        <w:t>年重点作品扶持工作紧紧围绕迎接庆祝宣传贯彻党的二十大这条主线，坚持守正创新，推出跟上时代的文学精品，奋力开拓新时代文学新境界。为此，设立“迎接庆祝党的二十大，讲述新时代中国故事”主题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本专项申报选题应聚焦现实题材，全面展示新时代的变革性实践、突破性进展、标志性成果，充分反映中国人民踔厉奋发、笃行不怠的精神风貌，自信表达真实、立体、全面的中国，把国家站位与百姓视角更好地结合起来，以小切口反映大主题，以小故事折射大时代，深刻书写伟大时代的历史跨越，激励人们意气风发地奋进新征程、建功新时代。 </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本专项提倡艺术手法和风格的多样性，力求思想精深、艺术精湛。</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七、作者可依据重点作品扶持工作年度专项进行申报，也可另行提出选题。本年度重点作品扶持评审，除上述主题专项外，将侧重青年作者、基层作者的选题和新时代文学理论评论选题。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八、申报者须认真填写申报表格，说明写作计划，提供构思大纲和作品部分文本。</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九、曾获重点作品扶持或中国作家协会其他扶持项目的作者，如扶持作品尚未发表或出版，本年度无特殊情况不能申报。征集截止日期之前已出版的作品，不能申报。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公布。</w:t>
      </w:r>
    </w:p>
    <w:p>
      <w:pPr>
        <w:keepNext w:val="0"/>
        <w:keepLines w:val="0"/>
        <w:pageBreakBefore w:val="0"/>
        <w:widowControl w:val="0"/>
        <w:kinsoku/>
        <w:wordWrap/>
        <w:overflowPunct/>
        <w:topLinePunct w:val="0"/>
        <w:autoSpaceDE/>
        <w:autoSpaceDN/>
        <w:bidi w:val="0"/>
        <w:adjustRightInd/>
        <w:snapToGrid/>
        <w:spacing w:line="600" w:lineRule="atLeast"/>
        <w:ind w:firstLine="645"/>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 系 人：赵  宁、贾寒冰</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w:t>
      </w:r>
      <w:r>
        <w:rPr>
          <w:rFonts w:hint="default" w:ascii="Times New Roman" w:hAnsi="Times New Roman" w:eastAsia="方正仿宋简体" w:cs="Times New Roman"/>
          <w:sz w:val="32"/>
          <w:szCs w:val="32"/>
        </w:rPr>
        <w:t>010-64489989　64489755</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    箱：</w:t>
      </w:r>
      <w:r>
        <w:rPr>
          <w:rFonts w:hint="eastAsia" w:ascii="Times New Roman" w:hAnsi="Times New Roman" w:eastAsia="方正仿宋简体" w:cs="Times New Roman"/>
          <w:sz w:val="32"/>
          <w:szCs w:val="32"/>
        </w:rPr>
        <w:t>cyb64221879@sohu.com</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址：北京市朝阳区东土城路</w:t>
      </w:r>
      <w:r>
        <w:rPr>
          <w:rFonts w:hint="eastAsia" w:ascii="Times New Roman" w:hAnsi="Times New Roman" w:eastAsia="方正仿宋简体" w:cs="Times New Roman"/>
          <w:sz w:val="32"/>
          <w:szCs w:val="32"/>
        </w:rPr>
        <w:t>25</w:t>
      </w:r>
      <w:r>
        <w:rPr>
          <w:rFonts w:hint="eastAsia" w:ascii="方正仿宋简体" w:hAnsi="方正仿宋简体" w:eastAsia="方正仿宋简体" w:cs="方正仿宋简体"/>
          <w:sz w:val="32"/>
          <w:szCs w:val="32"/>
        </w:rPr>
        <w:t>号</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中国作家协会重点作品扶持办公室</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邮政编码：</w:t>
      </w:r>
      <w:r>
        <w:rPr>
          <w:rFonts w:hint="eastAsia" w:ascii="Times New Roman" w:hAnsi="Times New Roman" w:eastAsia="方正仿宋简体" w:cs="Times New Roman"/>
          <w:sz w:val="32"/>
          <w:szCs w:val="32"/>
        </w:rPr>
        <w:t>100013</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中国作家协会重点作品扶持办公室</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Times New Roman" w:hAnsi="Times New Roman" w:eastAsia="方正仿宋简体" w:cs="Times New Roman"/>
          <w:sz w:val="32"/>
          <w:szCs w:val="32"/>
        </w:rPr>
        <w:t>2022</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月</w:t>
      </w:r>
      <w:bookmarkStart w:id="0" w:name="_GoBack"/>
      <w:r>
        <w:rPr>
          <w:rFonts w:hint="eastAsia" w:ascii="Times New Roman" w:hAnsi="Times New Roman" w:eastAsia="方正仿宋简体" w:cs="Times New Roman"/>
          <w:sz w:val="32"/>
          <w:szCs w:val="32"/>
        </w:rPr>
        <w:t>1</w:t>
      </w:r>
      <w:bookmarkEnd w:id="0"/>
      <w:r>
        <w:rPr>
          <w:rFonts w:hint="eastAsia" w:ascii="方正仿宋简体" w:hAnsi="方正仿宋简体" w:eastAsia="方正仿宋简体" w:cs="方正仿宋简体"/>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矩形 1"/>
              <wp:cNvGraphicFramePr/>
              <a:graphic xmlns:a="http://schemas.openxmlformats.org/drawingml/2006/main">
                <a:graphicData uri="http://schemas.microsoft.com/office/word/2010/wordprocessingShape">
                  <wps:wsp>
                    <wps:cNvSpPr/>
                    <wps:spPr>
                      <a:xfrm>
                        <a:off x="0" y="0"/>
                        <a:ext cx="57785" cy="139700"/>
                      </a:xfrm>
                      <a:prstGeom prst="rect">
                        <a:avLst/>
                      </a:prstGeom>
                      <a:noFill/>
                      <a:ln w="6350" cap="flat" cmpd="sng">
                        <a:noFill/>
                        <a:prstDash val="solid"/>
                        <a:round/>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P9x3VAAAAAgEAAA8AAAAAAAAAAQAgAAAAIgAAAGRycy9kb3ducmV2LnhtbFBL&#10;AQIUABQAAAAIAIdO4kDdT9FY+QEAAOQDAAAOAAAAAAAAAAEAIAAAACQBAABkcnMvZTJvRG9jLnht&#10;bFBLBQYAAAAABgAGAFkBAACPBQAAAAA=&#10;">
              <v:fill on="f" focussize="0,0"/>
              <v:stroke on="f" weight="0.5pt" joinstyle="round"/>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C0"/>
    <w:rsid w:val="00091AA9"/>
    <w:rsid w:val="000B4AE0"/>
    <w:rsid w:val="000C0E2E"/>
    <w:rsid w:val="000C27D9"/>
    <w:rsid w:val="00140E15"/>
    <w:rsid w:val="00163089"/>
    <w:rsid w:val="0022199E"/>
    <w:rsid w:val="002810AF"/>
    <w:rsid w:val="00281C38"/>
    <w:rsid w:val="002E0592"/>
    <w:rsid w:val="0037440F"/>
    <w:rsid w:val="00386C8B"/>
    <w:rsid w:val="00397543"/>
    <w:rsid w:val="004512E7"/>
    <w:rsid w:val="0058383D"/>
    <w:rsid w:val="00634AB9"/>
    <w:rsid w:val="0064776E"/>
    <w:rsid w:val="00694A10"/>
    <w:rsid w:val="006C48C6"/>
    <w:rsid w:val="006D09D4"/>
    <w:rsid w:val="006E1857"/>
    <w:rsid w:val="00786C69"/>
    <w:rsid w:val="007E70BD"/>
    <w:rsid w:val="00886BD4"/>
    <w:rsid w:val="00887EF0"/>
    <w:rsid w:val="00907A30"/>
    <w:rsid w:val="00914264"/>
    <w:rsid w:val="00971E29"/>
    <w:rsid w:val="00A31E97"/>
    <w:rsid w:val="00A9416A"/>
    <w:rsid w:val="00AF1A1E"/>
    <w:rsid w:val="00B5597C"/>
    <w:rsid w:val="00B753E6"/>
    <w:rsid w:val="00BF3E11"/>
    <w:rsid w:val="00BF6AC0"/>
    <w:rsid w:val="00C84497"/>
    <w:rsid w:val="00C84C9C"/>
    <w:rsid w:val="00CC4897"/>
    <w:rsid w:val="00CE5185"/>
    <w:rsid w:val="00CF4DA7"/>
    <w:rsid w:val="00D3465B"/>
    <w:rsid w:val="00D36A5A"/>
    <w:rsid w:val="00D94D87"/>
    <w:rsid w:val="00DA3199"/>
    <w:rsid w:val="00E651E9"/>
    <w:rsid w:val="00EF2F68"/>
    <w:rsid w:val="00F26D18"/>
    <w:rsid w:val="00F56F37"/>
    <w:rsid w:val="00F6732A"/>
    <w:rsid w:val="00FE59F2"/>
    <w:rsid w:val="288B1F56"/>
    <w:rsid w:val="5577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pPr>
    <w:rPr>
      <w:sz w:val="18"/>
    </w:rPr>
  </w:style>
  <w:style w:type="paragraph" w:styleId="5">
    <w:name w:val="Normal (Web)"/>
    <w:basedOn w:val="1"/>
    <w:uiPriority w:val="0"/>
    <w:pPr>
      <w:widowControl/>
      <w:spacing w:before="100" w:beforeAutospacing="1" w:after="100" w:afterAutospacing="1"/>
      <w:jc w:val="left"/>
    </w:pPr>
    <w:rPr>
      <w:rFonts w:ascii="宋体" w:cs="宋体"/>
      <w:kern w:val="0"/>
      <w:sz w:val="24"/>
      <w:szCs w:val="24"/>
    </w:rPr>
  </w:style>
  <w:style w:type="paragraph" w:customStyle="1" w:styleId="8">
    <w:name w:val="列出段落1"/>
    <w:basedOn w:val="1"/>
    <w:uiPriority w:val="0"/>
    <w:pPr>
      <w:ind w:firstLine="200" w:firstLineChars="200"/>
    </w:pPr>
  </w:style>
  <w:style w:type="paragraph" w:customStyle="1" w:styleId="9">
    <w:name w:val="列出段落2"/>
    <w:basedOn w:val="1"/>
    <w:uiPriority w:val="0"/>
    <w:pPr>
      <w:ind w:firstLine="200" w:firstLineChars="200"/>
    </w:pPr>
  </w:style>
  <w:style w:type="character" w:customStyle="1" w:styleId="10">
    <w:name w:val="批注框文本 字符"/>
    <w:basedOn w:val="7"/>
    <w:link w:val="2"/>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9980A-8B1A-4D4E-A9BB-F3E4D7BAF662}">
  <ds:schemaRefs/>
</ds:datastoreItem>
</file>

<file path=docProps/app.xml><?xml version="1.0" encoding="utf-8"?>
<Properties xmlns="http://schemas.openxmlformats.org/officeDocument/2006/extended-properties" xmlns:vt="http://schemas.openxmlformats.org/officeDocument/2006/docPropsVTypes">
  <Template>Normal</Template>
  <Pages>3</Pages>
  <Words>208</Words>
  <Characters>1186</Characters>
  <Lines>9</Lines>
  <Paragraphs>2</Paragraphs>
  <TotalTime>105</TotalTime>
  <ScaleCrop>false</ScaleCrop>
  <LinksUpToDate>false</LinksUpToDate>
  <CharactersWithSpaces>1392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2022-02-21T08:05:00Z</dcterms:created>
  <dc:creator>cy-zn</dc:creator>
  <cp:lastModifiedBy>欢子</cp:lastModifiedBy>
  <cp:lastPrinted>2022-02-25T06:58:00Z</cp:lastPrinted>
  <dcterms:modified xsi:type="dcterms:W3CDTF">2022-03-01T01:04:58Z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4343F2E1D392449D9BE3DDBC37697649</vt:lpwstr>
  </property>
</Properties>
</file>