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ascii="微软雅黑" w:hAnsi="微软雅黑" w:eastAsia="微软雅黑" w:cs="微软雅黑"/>
          <w:b/>
          <w:bCs/>
          <w:i w:val="0"/>
          <w:iCs w:val="0"/>
          <w:caps w:val="0"/>
          <w:color w:val="333333"/>
          <w:spacing w:val="0"/>
          <w:sz w:val="36"/>
          <w:szCs w:val="36"/>
          <w:u w:val="none"/>
          <w:shd w:val="clear" w:color="auto" w:fill="auto"/>
        </w:rPr>
      </w:pPr>
      <w:r>
        <w:rPr>
          <w:rFonts w:hint="eastAsia" w:ascii="微软雅黑" w:hAnsi="微软雅黑" w:eastAsia="微软雅黑" w:cs="微软雅黑"/>
          <w:b/>
          <w:bCs/>
          <w:i w:val="0"/>
          <w:iCs w:val="0"/>
          <w:caps w:val="0"/>
          <w:color w:val="333333"/>
          <w:spacing w:val="0"/>
          <w:sz w:val="36"/>
          <w:szCs w:val="36"/>
          <w:u w:val="none"/>
          <w:bdr w:val="none" w:color="auto" w:sz="0" w:space="0"/>
          <w:shd w:val="clear" w:color="auto" w:fill="auto"/>
        </w:rPr>
        <w:t>关于申报第四届茅盾新</w:t>
      </w:r>
      <w:bookmarkStart w:id="0" w:name="_GoBack"/>
      <w:bookmarkEnd w:id="0"/>
      <w:r>
        <w:rPr>
          <w:rFonts w:hint="eastAsia" w:ascii="微软雅黑" w:hAnsi="微软雅黑" w:eastAsia="微软雅黑" w:cs="微软雅黑"/>
          <w:b/>
          <w:bCs/>
          <w:i w:val="0"/>
          <w:iCs w:val="0"/>
          <w:caps w:val="0"/>
          <w:color w:val="333333"/>
          <w:spacing w:val="0"/>
          <w:sz w:val="36"/>
          <w:szCs w:val="36"/>
          <w:u w:val="none"/>
          <w:bdr w:val="none" w:color="auto" w:sz="0" w:space="0"/>
          <w:shd w:val="clear" w:color="auto" w:fill="auto"/>
        </w:rPr>
        <w:t>人奖的通知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0" w:firstLineChars="0"/>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0" w:firstLineChars="0"/>
        <w:rPr>
          <w:rFonts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中国作家协会各团体会员，中国作家协会所属各学会，军委政治工作部宣传局：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两年一届的茅盾文学新人奖是经中国作协党组书记处批准、由中华文学基金会牵头主办的文学奖项。本奖项自2015年设立以来已成功举办三届，奖掖并扶植了一批有发展潜力、有影响力的文学新人，获得了良好的社会效益，促进了中国文学的繁荣发展。根据中国作协党组的意见，“茅盾文学新人奖”自本届起更名为“茅盾新人奖”，由中华文学基金会发起并与浙江省作家协会和桐乡市人民政府共同主办，于2021年7月启动评奖工作。现将有关申报评奖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一、奖项设置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本次评奖拟评选茅盾新人奖（传统文学组）10名、茅盾新人奖（网络文学组）10名。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二、申报主体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1、茅盾新人奖（传统文学组）的申报单位为中国作家协会各团体会员、中国作家协会所属各学会、军委政治工作部宣传局；申报单位一次可推荐不超过2名的传统文学作家。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2、茅盾新人奖（网络文学组）的申报单位为中国作家协会各团体会员；申报单位一次可推荐不超过5名的网络文学作家。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3、组委会委员和评委会委员可3人以上联名推荐，每次联名可分别推荐1名传统文学作家或1名网络文学作家；同一组别下，每名委员参与联名推荐的作家不得超过2名。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三、申报标准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茅盾新人奖的评选，坚持以人民为中心的创作导向，坚持崇德尚艺、德艺双馨的原则，坚持人品文品统一。具体条件请按《第四届茅盾新人奖评奖章程》（见附件1）要求推荐参与评奖的作家。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四、申报材料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1、填写完整的《第四届茅盾新人奖申报表》电子版和纸质版各一份。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2、申报人须是1976年1月1日以后出生，请推荐单位（推荐人）审核。申报时请附上申报人身份证复印件1份。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3、茅盾新人奖（传统文学组）的申报人提供2部以上（含2部）公开出版的代表作品5套，并由作者签字或盖章，作为评奖用书；茅盾新人奖（网络文学组）的申报人提供2部以上（含2部）能够代表个人创作风格的完本作品电子版，以及目前正在连载作品的电子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4、茅盾新人奖（网络文学组）的申报人还需提供截止2021年7月1日的作品阅读量界面截图。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五、推荐申报程序及要求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1、推荐申报单位须对申报人进行认真筛选和审核，按通知要求填写、汇总材料后，于2021年8月20日前报送中华文学基金会（以快递寄出时间为准），逾期无效。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2、书面申报材料应齐全，并加盖推荐单位公章（或推荐人签名），电子文档应能正常读取。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3、组委会邀请文学界专家、学者组成评委会，对各单位申报推荐的作品及相关材料进行评审。评审结果于2021年10月向社会公布。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4、纸质申报材料及电子申报材料请分别发送至如下地址：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北京市朝阳区东土城路15号301室（邮编100013）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中华文学基金会文学部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电话：010-64292245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Email：wenxuebu@chinalf.net.cn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联系人：赵蓉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Style w:val="6"/>
          <w:rFonts w:hint="eastAsia" w:ascii="微软雅黑" w:hAnsi="微软雅黑" w:eastAsia="微软雅黑" w:cs="微软雅黑"/>
          <w:b/>
          <w:bCs/>
          <w:i w:val="0"/>
          <w:iCs w:val="0"/>
          <w:caps w:val="0"/>
          <w:color w:val="333333"/>
          <w:spacing w:val="0"/>
          <w:sz w:val="24"/>
          <w:szCs w:val="24"/>
          <w:u w:val="none"/>
          <w:bdr w:val="none" w:color="auto" w:sz="0" w:space="0"/>
          <w:shd w:val="clear" w:color="auto" w:fill="auto"/>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为促进文学公益事业的发展，中华文学基金会将邀请茅盾新人奖获得者在获奖后的两年内至少参与一场文学公益活动。申请者一旦申报参评新人奖，即视为同意作出参与的承诺。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附：</w:t>
      </w: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lang w:val="en-US" w:eastAsia="zh-CN"/>
        </w:rPr>
        <w:t xml:space="preserve"> </w:t>
      </w: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1、</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instrText xml:space="preserve"> HYPERLINK "http://www.chinalf.net.cn/uploads/210709/%E7%AC%AC%E5%9B%9B%E5%B1%8A%E8%8C%85%E7%9B%BE%E6%96%B0%E4%BA%BA%E5%A5%96%E8%AF%84%E5%A5%96%E7%AB%A0%E7%A8%8B.doc" </w:instrTex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t>《第四届茅盾新人奖评奖章程》</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       2、</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instrText xml:space="preserve"> HYPERLINK "http://www.chinalf.net.cn/uploads/210709/%E7%AC%AC%E5%9B%9B%E5%B1%8A%E8%8C%85%E7%9B%BE%E6%96%B0%E4%BA%BA%E5%A5%96(%E4%BC%A0%E7%BB%9F%E6%96%87%E5%AD%A6%E7%BB%84)%E7%94%B3%E6%8A%A5%E8%A1%A8.doc" </w:instrTex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t>《第四届茅盾新人奖（传统文学组）申报表》</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       3、</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instrText xml:space="preserve"> HYPERLINK "http://www.chinalf.net.cn/uploads/210709/%E7%AC%AC%E5%9B%9B%E5%B1%8A%E8%8C%85%E7%9B%BE%E6%96%B0%E4%BA%BA%E5%A5%96(%E7%BD%91%E7%BB%9C%E6%96%87%E5%AD%A6%E7%BB%84)%E7%94%B3%E6%8A%A5%E8%A1%A8.doc" </w:instrTex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t>《第四届茅盾新人奖（网络文学组）申报表》</w:t>
      </w:r>
      <w:r>
        <w:rPr>
          <w:rFonts w:hint="eastAsia" w:ascii="微软雅黑" w:hAnsi="微软雅黑" w:eastAsia="微软雅黑" w:cs="微软雅黑"/>
          <w:i w:val="0"/>
          <w:iCs w:val="0"/>
          <w:caps w:val="0"/>
          <w:color w:val="0000FF"/>
          <w:spacing w:val="0"/>
          <w:sz w:val="24"/>
          <w:szCs w:val="24"/>
          <w:u w:val="none"/>
          <w:bdr w:val="none" w:color="auto" w:sz="0" w:space="0"/>
          <w:shd w:val="clear" w:color="auto" w:fill="auto"/>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中华文学基金会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微软雅黑" w:hAnsi="微软雅黑" w:eastAsia="微软雅黑" w:cs="微软雅黑"/>
          <w:i w:val="0"/>
          <w:iCs w:val="0"/>
          <w:caps w:val="0"/>
          <w:color w:val="333333"/>
          <w:spacing w:val="0"/>
          <w:sz w:val="24"/>
          <w:szCs w:val="24"/>
          <w:u w:val="none"/>
          <w:shd w:val="clear" w:color="auto" w:fill="auto"/>
        </w:rPr>
      </w:pPr>
      <w:r>
        <w:rPr>
          <w:rFonts w:hint="eastAsia" w:ascii="微软雅黑" w:hAnsi="微软雅黑" w:eastAsia="微软雅黑" w:cs="微软雅黑"/>
          <w:i w:val="0"/>
          <w:iCs w:val="0"/>
          <w:caps w:val="0"/>
          <w:color w:val="333333"/>
          <w:spacing w:val="0"/>
          <w:sz w:val="24"/>
          <w:szCs w:val="24"/>
          <w:u w:val="none"/>
          <w:bdr w:val="none" w:color="auto" w:sz="0" w:space="0"/>
          <w:shd w:val="clear" w:color="auto" w:fill="auto"/>
        </w:rPr>
        <w:t>2021年7月8日</w:t>
      </w:r>
    </w:p>
    <w:p>
      <w:pPr>
        <w:rPr>
          <w:shd w:val="clear" w:color="auto" w:fil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A694E"/>
    <w:rsid w:val="1F2E6038"/>
    <w:rsid w:val="20031F25"/>
    <w:rsid w:val="24CE283F"/>
    <w:rsid w:val="3ADF4E04"/>
    <w:rsid w:val="438470C6"/>
    <w:rsid w:val="60AC725C"/>
    <w:rsid w:val="62653F25"/>
    <w:rsid w:val="640A2667"/>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2021-07-13T01:52:45Z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40AC1F584C984FDAB6793C2B74787466</vt:lpwstr>
  </property>
</Properties>
</file>