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3C" w:rsidRPr="001F15B5" w:rsidRDefault="00692D3C" w:rsidP="001F15B5">
      <w:pPr>
        <w:spacing w:line="700" w:lineRule="exact"/>
        <w:jc w:val="center"/>
        <w:rPr>
          <w:rStyle w:val="a7"/>
          <w:rFonts w:ascii="方正小标宋简体" w:eastAsia="方正小标宋简体" w:hAnsi="微软雅黑" w:hint="eastAsia"/>
          <w:b/>
          <w:bCs/>
          <w:i w:val="0"/>
          <w:iCs w:val="0"/>
          <w:color w:val="333333"/>
          <w:sz w:val="44"/>
          <w:szCs w:val="44"/>
        </w:rPr>
      </w:pPr>
      <w:r w:rsidRPr="001F15B5">
        <w:rPr>
          <w:rStyle w:val="a7"/>
          <w:rFonts w:ascii="方正小标宋简体" w:eastAsia="方正小标宋简体" w:hAnsi="微软雅黑" w:hint="eastAsia"/>
          <w:b/>
          <w:bCs/>
          <w:i w:val="0"/>
          <w:iCs w:val="0"/>
          <w:color w:val="333333"/>
          <w:sz w:val="44"/>
          <w:szCs w:val="44"/>
        </w:rPr>
        <w:t>全国优秀儿童文学奖评奖条例</w:t>
      </w:r>
    </w:p>
    <w:p w:rsidR="00692D3C" w:rsidRPr="001F15B5" w:rsidRDefault="00692D3C" w:rsidP="001F15B5">
      <w:pPr>
        <w:spacing w:line="700" w:lineRule="exact"/>
        <w:jc w:val="center"/>
        <w:rPr>
          <w:rFonts w:ascii="方正楷体简体" w:eastAsia="方正楷体简体" w:hint="eastAsia"/>
          <w:sz w:val="30"/>
          <w:szCs w:val="30"/>
        </w:rPr>
      </w:pPr>
      <w:r w:rsidRPr="001F15B5">
        <w:rPr>
          <w:rFonts w:ascii="方正楷体简体" w:eastAsia="方正楷体简体" w:hAnsi="微软雅黑" w:hint="eastAsia"/>
          <w:color w:val="333333"/>
          <w:sz w:val="30"/>
          <w:szCs w:val="30"/>
        </w:rPr>
        <w:t>（2021年3月16日修订）</w:t>
      </w:r>
    </w:p>
    <w:p w:rsidR="001F15B5" w:rsidRDefault="001F15B5" w:rsidP="00692D3C">
      <w:pPr>
        <w:rPr>
          <w:rFonts w:ascii="方正仿宋简体" w:eastAsia="方正仿宋简体" w:hint="eastAsia"/>
          <w:sz w:val="32"/>
          <w:szCs w:val="32"/>
        </w:rPr>
      </w:pPr>
    </w:p>
    <w:p w:rsidR="00692D3C" w:rsidRPr="001F15B5" w:rsidRDefault="00692D3C" w:rsidP="001F15B5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全国优秀儿童文学奖由中国作家协会主办，旨在鼓励优秀儿童文学创作，推动儿童文学的繁荣发展，是中国具有最高荣誉的文学奖项之一。</w:t>
      </w:r>
    </w:p>
    <w:p w:rsidR="00692D3C" w:rsidRPr="001F15B5" w:rsidRDefault="00692D3C" w:rsidP="001F15B5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1F15B5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一、指导思想</w:t>
      </w:r>
    </w:p>
    <w:p w:rsidR="00692D3C" w:rsidRPr="001F15B5" w:rsidRDefault="00692D3C" w:rsidP="001F15B5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全国优秀儿童文学奖以习近平新时代中国特色社会主义思想为指导，坚持以人民为中心的创作导向，坚持为人民服务、为社会主义服务的方向，贯彻百花齐放、百家争鸣的方针，体现导向性、公正性、权威性，为少年儿童提供更好的精神食粮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二、评选范围和奖项设置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凡评选年限内首次公开出版和发表，出版和发表地在中国大陆地区，符合评选体裁、门类要求的儿童文学作品，均可参加全国优秀儿童文学奖评选。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评选体裁、门类包括：小说、诗歌（含散文诗）、童话、寓言、散文、报告文学（含纪实文学、传记文学）、科幻文学、幼儿文学等。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以上各体裁、门类作品均以单行本参评。结集参评的，出版年月前四年内创作的作品须占全书字数的三分之一以上。不接受多人合集或一人多体裁合集参评。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lastRenderedPageBreak/>
        <w:t>用少数民族文字创作的儿童文学作品，以汉文译本参评。</w:t>
      </w:r>
    </w:p>
    <w:p w:rsidR="00692D3C" w:rsidRPr="001F15B5" w:rsidRDefault="00692D3C" w:rsidP="00692D3C">
      <w:pPr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为鼓励文学新人，设立青年作者短篇佳作奖，参评作品字数不超过</w:t>
      </w:r>
      <w:r w:rsidRPr="000110CC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1F15B5">
        <w:rPr>
          <w:rFonts w:ascii="方正仿宋简体" w:eastAsia="方正仿宋简体" w:hint="eastAsia"/>
          <w:sz w:val="32"/>
          <w:szCs w:val="32"/>
        </w:rPr>
        <w:t>万字，作者年龄须在</w:t>
      </w: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35</w:t>
      </w:r>
      <w:r w:rsidRPr="001F15B5">
        <w:rPr>
          <w:rFonts w:ascii="方正仿宋简体" w:eastAsia="方正仿宋简体" w:hint="eastAsia"/>
          <w:sz w:val="32"/>
          <w:szCs w:val="32"/>
        </w:rPr>
        <w:t>岁以下（含</w:t>
      </w: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35</w:t>
      </w:r>
      <w:r w:rsidRPr="001F15B5">
        <w:rPr>
          <w:rFonts w:ascii="方正仿宋简体" w:eastAsia="方正仿宋简体" w:hint="eastAsia"/>
          <w:sz w:val="32"/>
          <w:szCs w:val="32"/>
        </w:rPr>
        <w:t>岁）。</w:t>
      </w:r>
    </w:p>
    <w:p w:rsidR="00692D3C" w:rsidRPr="001F15B5" w:rsidRDefault="00692D3C" w:rsidP="00692D3C">
      <w:pPr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获奖作品总数不超过</w:t>
      </w: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18</w:t>
      </w:r>
      <w:r w:rsidRPr="001F15B5">
        <w:rPr>
          <w:rFonts w:ascii="方正仿宋简体" w:eastAsia="方正仿宋简体" w:hint="eastAsia"/>
          <w:sz w:val="32"/>
          <w:szCs w:val="32"/>
        </w:rPr>
        <w:t>部（篇）。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三、评奖标准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全国优秀儿童文学奖评选坚持思想性、艺术性、可读性相统一的原则。获奖作品应弘扬社会主义核心价值观，有利于提高少年儿童的思想品德、文化素质和审美情操。对于弘扬中华优秀传统文化、体现时代精神、塑造新人形象、鼓舞少年儿童奋发向上的作品，尤应予以关注。重视作品的艺术品质，提倡题材、风格的多样化。在保证质量的前提下，兼顾面向幼儿、儿童、少年的作品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四、评奖机构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全国优秀儿童文学奖评奖工作在中国作家协会书记处领导下，由评奖委员会负责。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评奖委员会委员由中国作家协会书记处聘请。应为关注和了解儿童文学创作状况的作家、评论家、编辑家及文学组织工作者，年龄不超过</w:t>
      </w:r>
      <w:r w:rsidRPr="000110CC">
        <w:rPr>
          <w:rFonts w:ascii="Times New Roman" w:eastAsia="方正仿宋简体" w:hAnsi="Times New Roman" w:cs="Times New Roman"/>
          <w:sz w:val="32"/>
          <w:szCs w:val="32"/>
        </w:rPr>
        <w:t>70</w:t>
      </w:r>
      <w:r w:rsidRPr="001F15B5">
        <w:rPr>
          <w:rFonts w:ascii="方正仿宋简体" w:eastAsia="方正仿宋简体" w:hint="eastAsia"/>
          <w:sz w:val="32"/>
          <w:szCs w:val="32"/>
        </w:rPr>
        <w:t>岁。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评奖委员会设主任、副主任，由中国作家协会书记处聘请。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评奖委员会下设评奖办公室，承担事务性工作。评奖办公室设在中国作家协会创作研究部。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lastRenderedPageBreak/>
        <w:t>五、评奖程序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110CC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1F15B5">
        <w:rPr>
          <w:rFonts w:ascii="方正仿宋简体" w:eastAsia="方正仿宋简体" w:hint="eastAsia"/>
          <w:sz w:val="32"/>
          <w:szCs w:val="32"/>
        </w:rPr>
        <w:t>. 征集参评作品。参评作品征集工作由评奖办公室负责。中国作家协会各团体会员单位，中央军委政治工作部宣传局，各专业少年儿童出版社、报刊社及其他出版社、报刊社等按照征集公告的要求向评奖办公室推荐参评作品。</w:t>
      </w:r>
    </w:p>
    <w:p w:rsidR="00692D3C" w:rsidRPr="001F15B5" w:rsidRDefault="00692D3C" w:rsidP="00692D3C">
      <w:pPr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符合条件的作者可向上述单位提出参评要求，评奖办公室不接受个人申报。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参评作品目录经初步审核后公示。如发现不符合参评条件，评奖办公室取消有关作品的参评资格。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1F15B5">
        <w:rPr>
          <w:rFonts w:ascii="方正仿宋简体" w:eastAsia="方正仿宋简体" w:hint="eastAsia"/>
          <w:sz w:val="32"/>
          <w:szCs w:val="32"/>
        </w:rPr>
        <w:t>. 产生初选作品。评奖委员会经阅读、讨论投票选出初选作品。总数原则上不超过36部（篇）。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1F15B5">
        <w:rPr>
          <w:rFonts w:ascii="方正仿宋简体" w:eastAsia="方正仿宋简体" w:hint="eastAsia"/>
          <w:sz w:val="32"/>
          <w:szCs w:val="32"/>
        </w:rPr>
        <w:t>. 产生获奖作品。经评奖委员会投票，以不少于委员总数三分之二的票数在初选作品中产生获奖作品。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Pr="001F15B5">
        <w:rPr>
          <w:rFonts w:ascii="方正仿宋简体" w:eastAsia="方正仿宋简体" w:hint="eastAsia"/>
          <w:sz w:val="32"/>
          <w:szCs w:val="32"/>
        </w:rPr>
        <w:t>. 公证与公示。产生初选作品和获奖作品的投票由国家法定公证机构公证。初选作品目录向社会公示。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110CC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1F15B5">
        <w:rPr>
          <w:rFonts w:ascii="方正仿宋简体" w:eastAsia="方正仿宋简体" w:hint="eastAsia"/>
          <w:sz w:val="32"/>
          <w:szCs w:val="32"/>
        </w:rPr>
        <w:t>. 发布和颁奖。评选结果经中国作家协会书记处审定后统一发布。举行颁奖大会，公布授奖辞，向获奖作者颁发证书、奖杯和奖金。向获奖作品的责任编辑颁发证书。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六、评奖纪律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严禁行贿受贿等违纪违法行为和人情请托等不正之风。评奖委员会成员、评奖办公室工作人员，不得有任何可能影响评选结果的不正当行为。如有违反，有关人员的工作资格</w:t>
      </w:r>
      <w:r w:rsidRPr="001F15B5">
        <w:rPr>
          <w:rFonts w:ascii="方正仿宋简体" w:eastAsia="方正仿宋简体" w:hint="eastAsia"/>
          <w:sz w:val="32"/>
          <w:szCs w:val="32"/>
        </w:rPr>
        <w:lastRenderedPageBreak/>
        <w:t>和有关作品的参评资格均予取消。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实行回避制度。评奖委员会成员及评奖办公室工作人员，如系参评者，或系参评作品责任编辑、参评者或责任编辑的亲属、参评作品出版或发表单位主要负责人，须退出评奖委员会、评奖办公室，或有关作品退出评选。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中国作家协会组成专门的纪律监察组监督评选过程。</w:t>
      </w:r>
    </w:p>
    <w:p w:rsidR="00692D3C" w:rsidRPr="000110CC" w:rsidRDefault="00692D3C" w:rsidP="000110CC">
      <w:pPr>
        <w:ind w:firstLineChars="196" w:firstLine="627"/>
        <w:rPr>
          <w:rFonts w:ascii="方正黑体简体" w:eastAsia="方正黑体简体" w:hint="eastAsia"/>
          <w:b/>
          <w:sz w:val="32"/>
          <w:szCs w:val="32"/>
        </w:rPr>
      </w:pPr>
      <w:r w:rsidRPr="000110CC">
        <w:rPr>
          <w:rStyle w:val="a6"/>
          <w:rFonts w:ascii="方正黑体简体" w:eastAsia="方正黑体简体" w:hAnsi="微软雅黑" w:hint="eastAsia"/>
          <w:b w:val="0"/>
          <w:color w:val="333333"/>
          <w:sz w:val="32"/>
          <w:szCs w:val="32"/>
        </w:rPr>
        <w:t>七、附则</w:t>
      </w:r>
    </w:p>
    <w:p w:rsidR="00692D3C" w:rsidRPr="001F15B5" w:rsidRDefault="00692D3C" w:rsidP="000110CC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1F15B5">
        <w:rPr>
          <w:rFonts w:ascii="方正仿宋简体" w:eastAsia="方正仿宋简体" w:hint="eastAsia"/>
          <w:sz w:val="32"/>
          <w:szCs w:val="32"/>
        </w:rPr>
        <w:t>本条例由中国作家协会书记处负责制订、解释。未尽事宜以中国作家协会书记处制订的《评奖细则》为准。</w:t>
      </w:r>
    </w:p>
    <w:p w:rsidR="001A5FDE" w:rsidRPr="001F15B5" w:rsidRDefault="001A5FDE">
      <w:pPr>
        <w:rPr>
          <w:rFonts w:ascii="方正仿宋简体" w:eastAsia="方正仿宋简体" w:hint="eastAsia"/>
          <w:sz w:val="32"/>
          <w:szCs w:val="32"/>
        </w:rPr>
      </w:pPr>
    </w:p>
    <w:sectPr w:rsidR="001A5FDE" w:rsidRPr="001F1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FDE" w:rsidRDefault="001A5FDE" w:rsidP="00692D3C">
      <w:r>
        <w:separator/>
      </w:r>
    </w:p>
  </w:endnote>
  <w:endnote w:type="continuationSeparator" w:id="1">
    <w:p w:rsidR="001A5FDE" w:rsidRDefault="001A5FDE" w:rsidP="0069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FDE" w:rsidRDefault="001A5FDE" w:rsidP="00692D3C">
      <w:r>
        <w:separator/>
      </w:r>
    </w:p>
  </w:footnote>
  <w:footnote w:type="continuationSeparator" w:id="1">
    <w:p w:rsidR="001A5FDE" w:rsidRDefault="001A5FDE" w:rsidP="00692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D3C"/>
    <w:rsid w:val="000110CC"/>
    <w:rsid w:val="001A5FDE"/>
    <w:rsid w:val="001F15B5"/>
    <w:rsid w:val="0069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D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92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92D3C"/>
    <w:rPr>
      <w:b/>
      <w:bCs/>
    </w:rPr>
  </w:style>
  <w:style w:type="character" w:styleId="a7">
    <w:name w:val="Emphasis"/>
    <w:basedOn w:val="a0"/>
    <w:uiPriority w:val="20"/>
    <w:qFormat/>
    <w:rsid w:val="00692D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230</Words>
  <Characters>1313</Characters>
  <Application>Microsoft Office Word</Application>
  <DocSecurity>0</DocSecurity>
  <Lines>10</Lines>
  <Paragraphs>3</Paragraphs>
  <ScaleCrop>false</ScaleCrop>
  <Company>http:/sdwm.org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2</cp:revision>
  <dcterms:created xsi:type="dcterms:W3CDTF">2021-03-18T06:38:00Z</dcterms:created>
  <dcterms:modified xsi:type="dcterms:W3CDTF">2021-03-18T07:45:00Z</dcterms:modified>
</cp:coreProperties>
</file>