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2B666" w14:textId="77777777" w:rsidR="00205A14" w:rsidRDefault="00205A14" w:rsidP="00205A14">
      <w:pPr>
        <w:jc w:val="center"/>
        <w:rPr>
          <w:rStyle w:val="a7"/>
          <w:rFonts w:ascii="宋体" w:eastAsia="宋体" w:hAnsi="宋体"/>
          <w:b/>
          <w:bCs/>
          <w:i w:val="0"/>
          <w:iCs w:val="0"/>
          <w:color w:val="333333"/>
          <w:sz w:val="44"/>
          <w:szCs w:val="44"/>
          <w:shd w:val="clear" w:color="auto" w:fill="FFFFFF"/>
        </w:rPr>
      </w:pPr>
      <w:r w:rsidRPr="00205A14">
        <w:rPr>
          <w:rStyle w:val="a7"/>
          <w:rFonts w:ascii="宋体" w:eastAsia="宋体" w:hAnsi="宋体" w:hint="eastAsia"/>
          <w:b/>
          <w:bCs/>
          <w:i w:val="0"/>
          <w:iCs w:val="0"/>
          <w:color w:val="333333"/>
          <w:sz w:val="44"/>
          <w:szCs w:val="44"/>
          <w:shd w:val="clear" w:color="auto" w:fill="FFFFFF"/>
        </w:rPr>
        <w:t>2020年度中国作家协会网络文学中心</w:t>
      </w:r>
    </w:p>
    <w:p w14:paraId="341D003F" w14:textId="3B106440" w:rsidR="001601D0" w:rsidRPr="00205A14" w:rsidRDefault="00205A14" w:rsidP="00205A14">
      <w:pPr>
        <w:jc w:val="center"/>
        <w:rPr>
          <w:rStyle w:val="a7"/>
          <w:rFonts w:ascii="宋体" w:eastAsia="宋体" w:hAnsi="宋体"/>
          <w:b/>
          <w:bCs/>
          <w:i w:val="0"/>
          <w:iCs w:val="0"/>
          <w:color w:val="333333"/>
          <w:sz w:val="44"/>
          <w:szCs w:val="44"/>
          <w:shd w:val="clear" w:color="auto" w:fill="FFFFFF"/>
        </w:rPr>
      </w:pPr>
      <w:r w:rsidRPr="00205A14">
        <w:rPr>
          <w:rStyle w:val="a7"/>
          <w:rFonts w:ascii="宋体" w:eastAsia="宋体" w:hAnsi="宋体" w:hint="eastAsia"/>
          <w:b/>
          <w:bCs/>
          <w:i w:val="0"/>
          <w:iCs w:val="0"/>
          <w:color w:val="333333"/>
          <w:sz w:val="44"/>
          <w:szCs w:val="44"/>
          <w:shd w:val="clear" w:color="auto" w:fill="FFFFFF"/>
        </w:rPr>
        <w:t>重点作品扶持征集通知</w:t>
      </w:r>
    </w:p>
    <w:p w14:paraId="72A33482" w14:textId="77777777" w:rsidR="00205A14" w:rsidRDefault="00205A14" w:rsidP="00205A14">
      <w:pPr>
        <w:widowControl/>
        <w:shd w:val="clear" w:color="auto" w:fill="FFFFFF"/>
        <w:spacing w:line="480" w:lineRule="atLeast"/>
        <w:ind w:firstLine="480"/>
        <w:jc w:val="left"/>
        <w:rPr>
          <w:rFonts w:ascii="微软雅黑" w:eastAsia="微软雅黑" w:hAnsi="微软雅黑" w:cs="宋体"/>
          <w:b/>
          <w:bCs/>
          <w:color w:val="333333"/>
          <w:kern w:val="0"/>
          <w:sz w:val="27"/>
          <w:szCs w:val="27"/>
        </w:rPr>
      </w:pPr>
    </w:p>
    <w:p w14:paraId="1480955B" w14:textId="5A7C6E60" w:rsidR="00205A14" w:rsidRPr="00205A14" w:rsidRDefault="00205A14" w:rsidP="00205A14">
      <w:pPr>
        <w:widowControl/>
        <w:shd w:val="clear" w:color="auto" w:fill="FFFFFF"/>
        <w:spacing w:line="480" w:lineRule="atLeast"/>
        <w:ind w:firstLine="480"/>
        <w:jc w:val="left"/>
        <w:rPr>
          <w:rFonts w:ascii="黑体" w:eastAsia="黑体" w:hAnsi="黑体" w:cs="宋体"/>
          <w:color w:val="333333"/>
          <w:kern w:val="0"/>
          <w:sz w:val="32"/>
          <w:szCs w:val="32"/>
        </w:rPr>
      </w:pPr>
      <w:r w:rsidRPr="00205A14">
        <w:rPr>
          <w:rFonts w:ascii="黑体" w:eastAsia="黑体" w:hAnsi="黑体" w:cs="宋体" w:hint="eastAsia"/>
          <w:color w:val="333333"/>
          <w:kern w:val="0"/>
          <w:sz w:val="32"/>
          <w:szCs w:val="32"/>
        </w:rPr>
        <w:t>一、指导思想</w:t>
      </w:r>
    </w:p>
    <w:p w14:paraId="23EE83AD"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重点作品扶持工作以习近平新时代中国特色社会主义思想为指导，全面贯彻落实党的十九大精神和习近平总书记关于文艺工作的重要论述，坚持以人民为中心的创作导向，坚持“二为”方向和“双百”方针，弘扬社会主义核心价值观，鼓励深入生活、扎根人民,倡导新时代现实题材创作和重大革命历史题材创作，尊重文学创作规律和作家艺术个性，推动文学创作向高峰迈进。</w:t>
      </w:r>
    </w:p>
    <w:p w14:paraId="103E3F7E" w14:textId="77777777" w:rsidR="00205A14" w:rsidRPr="00205A14" w:rsidRDefault="00205A14" w:rsidP="00205A14">
      <w:pPr>
        <w:widowControl/>
        <w:shd w:val="clear" w:color="auto" w:fill="FFFFFF"/>
        <w:spacing w:line="480" w:lineRule="atLeast"/>
        <w:ind w:firstLine="480"/>
        <w:jc w:val="left"/>
        <w:rPr>
          <w:rFonts w:ascii="黑体" w:eastAsia="黑体" w:hAnsi="黑体" w:cs="宋体"/>
          <w:color w:val="333333"/>
          <w:kern w:val="0"/>
          <w:sz w:val="32"/>
          <w:szCs w:val="32"/>
        </w:rPr>
      </w:pPr>
      <w:r w:rsidRPr="00205A14">
        <w:rPr>
          <w:rFonts w:ascii="黑体" w:eastAsia="黑体" w:hAnsi="黑体" w:cs="宋体" w:hint="eastAsia"/>
          <w:color w:val="333333"/>
          <w:kern w:val="0"/>
          <w:sz w:val="32"/>
          <w:szCs w:val="32"/>
        </w:rPr>
        <w:t>二、扶持目标</w:t>
      </w:r>
    </w:p>
    <w:p w14:paraId="3F168EBA"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重点作品扶持的对象主要为作者提出的网络文学创作选题及有关单位提出的网络文学写作或出版计划。</w:t>
      </w:r>
    </w:p>
    <w:p w14:paraId="5F6E5A1F"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注重反映现实生活，描绘新时代新气象，书写中华民族伟大复兴中国梦，弘扬中华优秀传统文化，</w:t>
      </w:r>
      <w:proofErr w:type="gramStart"/>
      <w:r w:rsidRPr="00205A14">
        <w:rPr>
          <w:rFonts w:ascii="仿宋" w:eastAsia="仿宋" w:hAnsi="仿宋" w:cs="宋体" w:hint="eastAsia"/>
          <w:color w:val="333333"/>
          <w:kern w:val="0"/>
          <w:sz w:val="32"/>
          <w:szCs w:val="32"/>
        </w:rPr>
        <w:t>传播正</w:t>
      </w:r>
      <w:proofErr w:type="gramEnd"/>
      <w:r w:rsidRPr="00205A14">
        <w:rPr>
          <w:rFonts w:ascii="仿宋" w:eastAsia="仿宋" w:hAnsi="仿宋" w:cs="宋体" w:hint="eastAsia"/>
          <w:color w:val="333333"/>
          <w:kern w:val="0"/>
          <w:sz w:val="32"/>
          <w:szCs w:val="32"/>
        </w:rPr>
        <w:t>能量的选题。</w:t>
      </w:r>
    </w:p>
    <w:p w14:paraId="27844E53"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注重讲述中国故事，彰</w:t>
      </w:r>
      <w:proofErr w:type="gramStart"/>
      <w:r w:rsidRPr="00205A14">
        <w:rPr>
          <w:rFonts w:ascii="仿宋" w:eastAsia="仿宋" w:hAnsi="仿宋" w:cs="宋体" w:hint="eastAsia"/>
          <w:color w:val="333333"/>
          <w:kern w:val="0"/>
          <w:sz w:val="32"/>
          <w:szCs w:val="32"/>
        </w:rPr>
        <w:t>显中国</w:t>
      </w:r>
      <w:proofErr w:type="gramEnd"/>
      <w:r w:rsidRPr="00205A14">
        <w:rPr>
          <w:rFonts w:ascii="仿宋" w:eastAsia="仿宋" w:hAnsi="仿宋" w:cs="宋体" w:hint="eastAsia"/>
          <w:color w:val="333333"/>
          <w:kern w:val="0"/>
          <w:sz w:val="32"/>
          <w:szCs w:val="32"/>
        </w:rPr>
        <w:t>精神，普及与提高相结合，满足大众阅读需求的选题。</w:t>
      </w:r>
    </w:p>
    <w:p w14:paraId="19BD91AF" w14:textId="77777777" w:rsidR="00205A14" w:rsidRPr="00205A14" w:rsidRDefault="00205A14" w:rsidP="00205A14">
      <w:pPr>
        <w:widowControl/>
        <w:shd w:val="clear" w:color="auto" w:fill="FFFFFF"/>
        <w:spacing w:line="480" w:lineRule="atLeast"/>
        <w:ind w:firstLine="480"/>
        <w:jc w:val="left"/>
        <w:rPr>
          <w:rFonts w:ascii="黑体" w:eastAsia="黑体" w:hAnsi="黑体" w:cs="宋体"/>
          <w:color w:val="333333"/>
          <w:kern w:val="0"/>
          <w:sz w:val="32"/>
          <w:szCs w:val="32"/>
        </w:rPr>
      </w:pPr>
      <w:r w:rsidRPr="00205A14">
        <w:rPr>
          <w:rFonts w:ascii="黑体" w:eastAsia="黑体" w:hAnsi="黑体" w:cs="宋体" w:hint="eastAsia"/>
          <w:color w:val="333333"/>
          <w:kern w:val="0"/>
          <w:sz w:val="32"/>
          <w:szCs w:val="32"/>
        </w:rPr>
        <w:t>三、专项扶持</w:t>
      </w:r>
    </w:p>
    <w:p w14:paraId="188A9DA6"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lastRenderedPageBreak/>
        <w:t>本年度重点作品扶持设立“决胜全面小康、决战脱贫攻坚”、“庆祝中国共产党成立100周年”、“一带一路”和“同舟共济，全民战‘疫’”主题专项。</w:t>
      </w:r>
    </w:p>
    <w:p w14:paraId="18CEB031"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1、“决胜全面小康、决战脱贫攻坚”主题专项</w:t>
      </w:r>
    </w:p>
    <w:p w14:paraId="4C49F4D5"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书写全面建成小康社会的伟大历程和辉煌成就，反映中国大地上正在发生的巨大变化与人间奇迹，表现脱贫攻坚斗争中涌现的新人物、新故事，生动展现人民群众的拼搏奋斗和幸福生活。提倡艺术手法和风格的多样性，力求思想精深、艺术精湛。</w:t>
      </w:r>
    </w:p>
    <w:p w14:paraId="4C426F96"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2、“庆祝中国共产党成立100周年”主题专项</w:t>
      </w:r>
    </w:p>
    <w:p w14:paraId="2BBFB006"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书写中国共产党带领中国人民为实现中华民族伟大复兴中国梦而奋斗的光辉历程，围绕党史、革命战争史、新中国史、改革开放史和新时代的伟大实践，塑造优秀共产党员的典型形象，讴歌党、讴歌祖国、讴歌人民、讴歌英雄，弘扬民族精神和时代精神。</w:t>
      </w:r>
    </w:p>
    <w:p w14:paraId="73D0AA8C"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3、“一带一路”主题专项</w:t>
      </w:r>
    </w:p>
    <w:p w14:paraId="272BAAEE"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书写“一带一路”倡议下中国人民与世界各国人民的交往、交流与合作，展现中国为构建人类命运共同体</w:t>
      </w:r>
      <w:proofErr w:type="gramStart"/>
      <w:r w:rsidRPr="00205A14">
        <w:rPr>
          <w:rFonts w:ascii="仿宋" w:eastAsia="仿宋" w:hAnsi="仿宋" w:cs="宋体" w:hint="eastAsia"/>
          <w:color w:val="333333"/>
          <w:kern w:val="0"/>
          <w:sz w:val="32"/>
          <w:szCs w:val="32"/>
        </w:rPr>
        <w:t>作出</w:t>
      </w:r>
      <w:proofErr w:type="gramEnd"/>
      <w:r w:rsidRPr="00205A14">
        <w:rPr>
          <w:rFonts w:ascii="仿宋" w:eastAsia="仿宋" w:hAnsi="仿宋" w:cs="宋体" w:hint="eastAsia"/>
          <w:color w:val="333333"/>
          <w:kern w:val="0"/>
          <w:sz w:val="32"/>
          <w:szCs w:val="32"/>
        </w:rPr>
        <w:t>的重要贡献，表现“一带一路”沿线国家和地区的历史、文化与现实，在宽广的世界视野中讲述中国故事。</w:t>
      </w:r>
    </w:p>
    <w:p w14:paraId="51493FDB"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4、“同舟共济，全民战‘疫’”主题专项</w:t>
      </w:r>
    </w:p>
    <w:p w14:paraId="022394C5"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lastRenderedPageBreak/>
        <w:t>书写全国人民面对新冠肺炎疫情，同舟共济、共同战“疫”的故事，展现全国人民团结一心、众志成城的精神，勇气、信心、力量，彰</w:t>
      </w:r>
      <w:proofErr w:type="gramStart"/>
      <w:r w:rsidRPr="00205A14">
        <w:rPr>
          <w:rFonts w:ascii="仿宋" w:eastAsia="仿宋" w:hAnsi="仿宋" w:cs="宋体" w:hint="eastAsia"/>
          <w:color w:val="333333"/>
          <w:kern w:val="0"/>
          <w:sz w:val="32"/>
          <w:szCs w:val="32"/>
        </w:rPr>
        <w:t>显中国</w:t>
      </w:r>
      <w:proofErr w:type="gramEnd"/>
      <w:r w:rsidRPr="00205A14">
        <w:rPr>
          <w:rFonts w:ascii="仿宋" w:eastAsia="仿宋" w:hAnsi="仿宋" w:cs="宋体" w:hint="eastAsia"/>
          <w:color w:val="333333"/>
          <w:kern w:val="0"/>
          <w:sz w:val="32"/>
          <w:szCs w:val="32"/>
        </w:rPr>
        <w:t>特色社会主义制度的巨大优越性。</w:t>
      </w:r>
    </w:p>
    <w:p w14:paraId="2A0F05BC"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各专项鼓励现实题材的创作，鼓励艺术手法和风格的多样性，力求思想精深、艺术精湛。</w:t>
      </w:r>
    </w:p>
    <w:p w14:paraId="1D5BD1AC"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作者可依据专项申报，亦可另行提出选题申报。</w:t>
      </w:r>
    </w:p>
    <w:p w14:paraId="66876BD4" w14:textId="77777777" w:rsidR="00205A14" w:rsidRPr="00205A14" w:rsidRDefault="00205A14" w:rsidP="00205A14">
      <w:pPr>
        <w:widowControl/>
        <w:shd w:val="clear" w:color="auto" w:fill="FFFFFF"/>
        <w:spacing w:line="480" w:lineRule="atLeast"/>
        <w:ind w:firstLine="480"/>
        <w:jc w:val="left"/>
        <w:rPr>
          <w:rFonts w:ascii="黑体" w:eastAsia="黑体" w:hAnsi="黑体" w:cs="宋体"/>
          <w:color w:val="333333"/>
          <w:kern w:val="0"/>
          <w:sz w:val="32"/>
          <w:szCs w:val="32"/>
        </w:rPr>
      </w:pPr>
      <w:r w:rsidRPr="00205A14">
        <w:rPr>
          <w:rFonts w:ascii="黑体" w:eastAsia="黑体" w:hAnsi="黑体" w:cs="宋体" w:hint="eastAsia"/>
          <w:color w:val="333333"/>
          <w:kern w:val="0"/>
          <w:sz w:val="32"/>
          <w:szCs w:val="32"/>
        </w:rPr>
        <w:t>四、申报条件</w:t>
      </w:r>
    </w:p>
    <w:p w14:paraId="744094A1"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1、申报重点作品扶持的作者应具有一定的创作实力、精益求精的创作态度和较高的思想艺术追求。</w:t>
      </w:r>
    </w:p>
    <w:p w14:paraId="6C92E4EA"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2、个人申报的选题须为在专业文学网站首发的网络文学作品。</w:t>
      </w:r>
    </w:p>
    <w:p w14:paraId="5A64CBBC"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3、无论作者是否为中国作协会员，均可申报。</w:t>
      </w:r>
    </w:p>
    <w:p w14:paraId="67E8C655"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4、曾获重点作品扶持或其他扶持项目的作者，尚未完成的，不能申报本年度选题；征集截止日前已完成的作品，不能申报本年度选题；申报者不得同时申报本年度中国作家协会其他扶持项目。</w:t>
      </w:r>
    </w:p>
    <w:p w14:paraId="680D9F51" w14:textId="77777777" w:rsidR="00205A14" w:rsidRPr="00205A14" w:rsidRDefault="00205A14" w:rsidP="00205A14">
      <w:pPr>
        <w:widowControl/>
        <w:shd w:val="clear" w:color="auto" w:fill="FFFFFF"/>
        <w:spacing w:line="480" w:lineRule="atLeast"/>
        <w:ind w:firstLine="480"/>
        <w:jc w:val="left"/>
        <w:rPr>
          <w:rFonts w:ascii="黑体" w:eastAsia="黑体" w:hAnsi="黑体" w:cs="宋体"/>
          <w:color w:val="333333"/>
          <w:kern w:val="0"/>
          <w:sz w:val="32"/>
          <w:szCs w:val="32"/>
        </w:rPr>
      </w:pPr>
      <w:r w:rsidRPr="00205A14">
        <w:rPr>
          <w:rFonts w:ascii="黑体" w:eastAsia="黑体" w:hAnsi="黑体" w:cs="宋体" w:hint="eastAsia"/>
          <w:color w:val="333333"/>
          <w:kern w:val="0"/>
          <w:sz w:val="32"/>
          <w:szCs w:val="32"/>
        </w:rPr>
        <w:t>五、推荐单位</w:t>
      </w:r>
    </w:p>
    <w:p w14:paraId="6DA5CA9A"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中国作协团体会员及具有全国网络文学重点园地工作联席会议成员单位资格的文学网站为推荐单位。作者可向所在地、所在行业的团体会员或所在的联席会议成员网站申报。申报表格请从中国作家网</w:t>
      </w:r>
      <w:r w:rsidRPr="00205A14">
        <w:rPr>
          <w:rFonts w:ascii="仿宋" w:eastAsia="仿宋" w:hAnsi="仿宋" w:cs="宋体" w:hint="eastAsia"/>
          <w:color w:val="333333"/>
          <w:kern w:val="0"/>
          <w:sz w:val="32"/>
          <w:szCs w:val="32"/>
        </w:rPr>
        <w:lastRenderedPageBreak/>
        <w:t>（http://www.chinawriter.com.cn）下载。推荐单位接受申报后，进行论证和筛选，填写推荐意见，报送网络文学中心。每个单位报送的选题，不超过5部。推荐表须提供纸质版和电子版。</w:t>
      </w:r>
    </w:p>
    <w:p w14:paraId="0C5A7088" w14:textId="77777777" w:rsidR="00205A14" w:rsidRPr="00205A14" w:rsidRDefault="00205A14" w:rsidP="00205A14">
      <w:pPr>
        <w:widowControl/>
        <w:shd w:val="clear" w:color="auto" w:fill="FFFFFF"/>
        <w:spacing w:line="480" w:lineRule="atLeast"/>
        <w:ind w:firstLine="480"/>
        <w:jc w:val="left"/>
        <w:rPr>
          <w:rFonts w:ascii="黑体" w:eastAsia="黑体" w:hAnsi="黑体" w:cs="宋体"/>
          <w:color w:val="333333"/>
          <w:kern w:val="0"/>
          <w:sz w:val="32"/>
          <w:szCs w:val="32"/>
        </w:rPr>
      </w:pPr>
      <w:r w:rsidRPr="00205A14">
        <w:rPr>
          <w:rFonts w:ascii="黑体" w:eastAsia="黑体" w:hAnsi="黑体" w:cs="宋体" w:hint="eastAsia"/>
          <w:color w:val="333333"/>
          <w:kern w:val="0"/>
          <w:sz w:val="32"/>
          <w:szCs w:val="32"/>
        </w:rPr>
        <w:t>六、申报内容</w:t>
      </w:r>
    </w:p>
    <w:p w14:paraId="049BCB2E"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申报者须认真填写申报表格，说明创作计划，提供构思大纲和作品部分文本。</w:t>
      </w:r>
    </w:p>
    <w:p w14:paraId="67CE58E8" w14:textId="77777777" w:rsidR="00205A14" w:rsidRPr="00205A14" w:rsidRDefault="00205A14" w:rsidP="00205A14">
      <w:pPr>
        <w:widowControl/>
        <w:shd w:val="clear" w:color="auto" w:fill="FFFFFF"/>
        <w:spacing w:line="480" w:lineRule="atLeast"/>
        <w:ind w:firstLine="480"/>
        <w:jc w:val="left"/>
        <w:rPr>
          <w:rFonts w:ascii="黑体" w:eastAsia="黑体" w:hAnsi="黑体" w:cs="宋体"/>
          <w:color w:val="333333"/>
          <w:kern w:val="0"/>
          <w:sz w:val="32"/>
          <w:szCs w:val="32"/>
        </w:rPr>
      </w:pPr>
      <w:r w:rsidRPr="00205A14">
        <w:rPr>
          <w:rFonts w:ascii="黑体" w:eastAsia="黑体" w:hAnsi="黑体" w:cs="宋体" w:hint="eastAsia"/>
          <w:color w:val="333333"/>
          <w:kern w:val="0"/>
          <w:sz w:val="32"/>
          <w:szCs w:val="32"/>
        </w:rPr>
        <w:t>七、申报时间</w:t>
      </w:r>
    </w:p>
    <w:p w14:paraId="7235BB22"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2020年度中国作协网络文学中心重点作品扶持项目申报，自本通知发布之日起，至4月15日截止。</w:t>
      </w:r>
    </w:p>
    <w:p w14:paraId="1258F50D"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湖北等疫情严重地区，经重点作品扶持办公室与所在地区作家协会协商，可酌情延长申报截至日期。</w:t>
      </w:r>
    </w:p>
    <w:p w14:paraId="79BDA433" w14:textId="77777777" w:rsidR="00205A14" w:rsidRPr="00205A14" w:rsidRDefault="00205A14" w:rsidP="00205A14">
      <w:pPr>
        <w:widowControl/>
        <w:shd w:val="clear" w:color="auto" w:fill="FFFFFF"/>
        <w:spacing w:line="480" w:lineRule="atLeast"/>
        <w:ind w:firstLine="480"/>
        <w:jc w:val="left"/>
        <w:rPr>
          <w:rFonts w:ascii="黑体" w:eastAsia="黑体" w:hAnsi="黑体" w:cs="宋体"/>
          <w:color w:val="333333"/>
          <w:kern w:val="0"/>
          <w:sz w:val="32"/>
          <w:szCs w:val="32"/>
        </w:rPr>
      </w:pPr>
      <w:r w:rsidRPr="00205A14">
        <w:rPr>
          <w:rFonts w:ascii="黑体" w:eastAsia="黑体" w:hAnsi="黑体" w:cs="宋体" w:hint="eastAsia"/>
          <w:color w:val="333333"/>
          <w:kern w:val="0"/>
          <w:sz w:val="32"/>
          <w:szCs w:val="32"/>
        </w:rPr>
        <w:t>八、工作程序</w:t>
      </w:r>
    </w:p>
    <w:p w14:paraId="7B51265E"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中国作协网络文学中心将聘请专家组成重点作品扶持项目论证委员会，对选题价值和申报者的完成能力进行综合评估，以投票方式决定重点作品扶持项目，报中国作家协会书记处审批。其中部分项目将列入中国作家协会重点扶持项目。最终确定的项目名单将在《文艺报》和中国</w:t>
      </w:r>
      <w:proofErr w:type="gramStart"/>
      <w:r w:rsidRPr="00205A14">
        <w:rPr>
          <w:rFonts w:ascii="仿宋" w:eastAsia="仿宋" w:hAnsi="仿宋" w:cs="宋体" w:hint="eastAsia"/>
          <w:color w:val="333333"/>
          <w:kern w:val="0"/>
          <w:sz w:val="32"/>
          <w:szCs w:val="32"/>
        </w:rPr>
        <w:t>作家网</w:t>
      </w:r>
      <w:proofErr w:type="gramEnd"/>
      <w:r w:rsidRPr="00205A14">
        <w:rPr>
          <w:rFonts w:ascii="仿宋" w:eastAsia="仿宋" w:hAnsi="仿宋" w:cs="宋体" w:hint="eastAsia"/>
          <w:color w:val="333333"/>
          <w:kern w:val="0"/>
          <w:sz w:val="32"/>
          <w:szCs w:val="32"/>
        </w:rPr>
        <w:t>公布。</w:t>
      </w:r>
    </w:p>
    <w:p w14:paraId="7339EF70"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邮寄地址：北京市朝阳区东土城路25号　中国作家协会网络文学中心</w:t>
      </w:r>
    </w:p>
    <w:p w14:paraId="10A38F4E"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邮政编码：100013</w:t>
      </w:r>
    </w:p>
    <w:p w14:paraId="6DBD614D"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lastRenderedPageBreak/>
        <w:t>联 系 人：于涛、孙凯亮</w:t>
      </w:r>
    </w:p>
    <w:p w14:paraId="154AA922" w14:textId="77777777"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电　　话：010-64489809、010-64489840</w:t>
      </w:r>
    </w:p>
    <w:p w14:paraId="6C472F07" w14:textId="7B2888B7" w:rsid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申报邮箱：</w:t>
      </w:r>
      <w:hyperlink r:id="rId6" w:history="1">
        <w:r w:rsidR="004343CA" w:rsidRPr="00A97762">
          <w:rPr>
            <w:rStyle w:val="a8"/>
            <w:rFonts w:ascii="仿宋" w:eastAsia="仿宋" w:hAnsi="仿宋" w:cs="宋体" w:hint="eastAsia"/>
            <w:kern w:val="0"/>
            <w:sz w:val="32"/>
            <w:szCs w:val="32"/>
          </w:rPr>
          <w:t>zxwlwxzx@126.com</w:t>
        </w:r>
      </w:hyperlink>
    </w:p>
    <w:p w14:paraId="3568F5C5" w14:textId="5D11D6A1" w:rsidR="004343CA" w:rsidRDefault="004343CA" w:rsidP="00205A14">
      <w:pPr>
        <w:widowControl/>
        <w:shd w:val="clear" w:color="auto" w:fill="FFFFFF"/>
        <w:spacing w:line="480" w:lineRule="atLeast"/>
        <w:ind w:firstLine="480"/>
        <w:jc w:val="left"/>
        <w:rPr>
          <w:rFonts w:ascii="仿宋" w:eastAsia="仿宋" w:hAnsi="仿宋" w:cs="宋体"/>
          <w:color w:val="333333"/>
          <w:kern w:val="0"/>
          <w:sz w:val="32"/>
          <w:szCs w:val="32"/>
        </w:rPr>
      </w:pPr>
    </w:p>
    <w:p w14:paraId="1063CBF6" w14:textId="77777777" w:rsidR="004343CA" w:rsidRPr="004343CA" w:rsidRDefault="004343CA" w:rsidP="00205A14">
      <w:pPr>
        <w:widowControl/>
        <w:shd w:val="clear" w:color="auto" w:fill="FFFFFF"/>
        <w:spacing w:line="480" w:lineRule="atLeast"/>
        <w:ind w:firstLine="480"/>
        <w:jc w:val="left"/>
        <w:rPr>
          <w:rFonts w:ascii="仿宋" w:eastAsia="仿宋" w:hAnsi="仿宋" w:cs="宋体" w:hint="eastAsia"/>
          <w:color w:val="333333"/>
          <w:kern w:val="0"/>
          <w:sz w:val="32"/>
          <w:szCs w:val="32"/>
        </w:rPr>
      </w:pPr>
      <w:bookmarkStart w:id="0" w:name="_GoBack"/>
      <w:bookmarkEnd w:id="0"/>
    </w:p>
    <w:p w14:paraId="01E409CC" w14:textId="77777777" w:rsidR="00205A14" w:rsidRPr="00205A14" w:rsidRDefault="00205A14" w:rsidP="00205A14">
      <w:pPr>
        <w:widowControl/>
        <w:shd w:val="clear" w:color="auto" w:fill="FFFFFF"/>
        <w:spacing w:line="480" w:lineRule="atLeast"/>
        <w:ind w:firstLine="480"/>
        <w:jc w:val="righ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中国作家协会网络文学中心</w:t>
      </w:r>
    </w:p>
    <w:p w14:paraId="24587A1A" w14:textId="77777777" w:rsidR="00205A14" w:rsidRPr="00205A14" w:rsidRDefault="00205A14" w:rsidP="00205A14">
      <w:pPr>
        <w:widowControl/>
        <w:shd w:val="clear" w:color="auto" w:fill="FFFFFF"/>
        <w:spacing w:line="480" w:lineRule="atLeast"/>
        <w:ind w:firstLine="480"/>
        <w:jc w:val="right"/>
        <w:rPr>
          <w:rFonts w:ascii="仿宋" w:eastAsia="仿宋" w:hAnsi="仿宋" w:cs="宋体"/>
          <w:color w:val="333333"/>
          <w:kern w:val="0"/>
          <w:sz w:val="32"/>
          <w:szCs w:val="32"/>
        </w:rPr>
      </w:pPr>
      <w:r w:rsidRPr="00205A14">
        <w:rPr>
          <w:rFonts w:ascii="仿宋" w:eastAsia="仿宋" w:hAnsi="仿宋" w:cs="宋体" w:hint="eastAsia"/>
          <w:color w:val="333333"/>
          <w:kern w:val="0"/>
          <w:sz w:val="32"/>
          <w:szCs w:val="32"/>
        </w:rPr>
        <w:t>2020年2月24日</w:t>
      </w:r>
    </w:p>
    <w:p w14:paraId="71510A9E" w14:textId="5E0D9532" w:rsidR="00205A14" w:rsidRPr="00205A14" w:rsidRDefault="00205A14" w:rsidP="00205A14">
      <w:pPr>
        <w:widowControl/>
        <w:shd w:val="clear" w:color="auto" w:fill="FFFFFF"/>
        <w:spacing w:line="480" w:lineRule="atLeast"/>
        <w:ind w:firstLine="480"/>
        <w:jc w:val="left"/>
        <w:rPr>
          <w:rFonts w:ascii="仿宋" w:eastAsia="仿宋" w:hAnsi="仿宋" w:cs="宋体"/>
          <w:color w:val="333333"/>
          <w:kern w:val="0"/>
          <w:sz w:val="32"/>
          <w:szCs w:val="32"/>
        </w:rPr>
      </w:pPr>
    </w:p>
    <w:tbl>
      <w:tblPr>
        <w:tblW w:w="2000" w:type="pct"/>
        <w:jc w:val="center"/>
        <w:tblCellSpacing w:w="15" w:type="dxa"/>
        <w:tblCellMar>
          <w:left w:w="0" w:type="dxa"/>
          <w:right w:w="0" w:type="dxa"/>
        </w:tblCellMar>
        <w:tblLook w:val="04A0" w:firstRow="1" w:lastRow="0" w:firstColumn="1" w:lastColumn="0" w:noHBand="0" w:noVBand="1"/>
      </w:tblPr>
      <w:tblGrid>
        <w:gridCol w:w="3322"/>
      </w:tblGrid>
      <w:tr w:rsidR="00205A14" w:rsidRPr="00205A14" w14:paraId="27ACAC38" w14:textId="77777777" w:rsidTr="00205A14">
        <w:trPr>
          <w:tblCellSpacing w:w="15" w:type="dxa"/>
          <w:jc w:val="center"/>
        </w:trPr>
        <w:tc>
          <w:tcPr>
            <w:tcW w:w="0" w:type="auto"/>
            <w:vAlign w:val="center"/>
            <w:hideMark/>
          </w:tcPr>
          <w:p w14:paraId="4D1131B4" w14:textId="77777777" w:rsidR="00205A14" w:rsidRPr="00205A14" w:rsidRDefault="00205A14" w:rsidP="00205A14">
            <w:pPr>
              <w:widowControl/>
              <w:jc w:val="left"/>
              <w:rPr>
                <w:rFonts w:ascii="仿宋" w:eastAsia="仿宋" w:hAnsi="仿宋" w:cs="宋体"/>
                <w:color w:val="333333"/>
                <w:kern w:val="0"/>
                <w:sz w:val="32"/>
                <w:szCs w:val="32"/>
              </w:rPr>
            </w:pPr>
          </w:p>
        </w:tc>
      </w:tr>
    </w:tbl>
    <w:p w14:paraId="44D2E7D2" w14:textId="77777777" w:rsidR="00205A14" w:rsidRPr="00205A14" w:rsidRDefault="00205A14">
      <w:pPr>
        <w:rPr>
          <w:rFonts w:ascii="仿宋" w:eastAsia="仿宋" w:hAnsi="仿宋"/>
          <w:sz w:val="32"/>
          <w:szCs w:val="32"/>
        </w:rPr>
      </w:pPr>
    </w:p>
    <w:sectPr w:rsidR="00205A14" w:rsidRPr="00205A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55430" w14:textId="77777777" w:rsidR="00CA7634" w:rsidRDefault="00CA7634" w:rsidP="00205A14">
      <w:r>
        <w:separator/>
      </w:r>
    </w:p>
  </w:endnote>
  <w:endnote w:type="continuationSeparator" w:id="0">
    <w:p w14:paraId="03266A8A" w14:textId="77777777" w:rsidR="00CA7634" w:rsidRDefault="00CA7634" w:rsidP="0020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B3239" w14:textId="77777777" w:rsidR="00CA7634" w:rsidRDefault="00CA7634" w:rsidP="00205A14">
      <w:r>
        <w:separator/>
      </w:r>
    </w:p>
  </w:footnote>
  <w:footnote w:type="continuationSeparator" w:id="0">
    <w:p w14:paraId="6419C402" w14:textId="77777777" w:rsidR="00CA7634" w:rsidRDefault="00CA7634" w:rsidP="00205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00"/>
    <w:rsid w:val="001251B3"/>
    <w:rsid w:val="001601D0"/>
    <w:rsid w:val="00205A14"/>
    <w:rsid w:val="004343CA"/>
    <w:rsid w:val="009E1200"/>
    <w:rsid w:val="00CA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09A22"/>
  <w15:chartTrackingRefBased/>
  <w15:docId w15:val="{CD908EC6-E2BD-4B23-B5B9-82B61B50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5A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5A14"/>
    <w:rPr>
      <w:sz w:val="18"/>
      <w:szCs w:val="18"/>
    </w:rPr>
  </w:style>
  <w:style w:type="paragraph" w:styleId="a5">
    <w:name w:val="footer"/>
    <w:basedOn w:val="a"/>
    <w:link w:val="a6"/>
    <w:uiPriority w:val="99"/>
    <w:unhideWhenUsed/>
    <w:rsid w:val="00205A14"/>
    <w:pPr>
      <w:tabs>
        <w:tab w:val="center" w:pos="4153"/>
        <w:tab w:val="right" w:pos="8306"/>
      </w:tabs>
      <w:snapToGrid w:val="0"/>
      <w:jc w:val="left"/>
    </w:pPr>
    <w:rPr>
      <w:sz w:val="18"/>
      <w:szCs w:val="18"/>
    </w:rPr>
  </w:style>
  <w:style w:type="character" w:customStyle="1" w:styleId="a6">
    <w:name w:val="页脚 字符"/>
    <w:basedOn w:val="a0"/>
    <w:link w:val="a5"/>
    <w:uiPriority w:val="99"/>
    <w:rsid w:val="00205A14"/>
    <w:rPr>
      <w:sz w:val="18"/>
      <w:szCs w:val="18"/>
    </w:rPr>
  </w:style>
  <w:style w:type="character" w:styleId="a7">
    <w:name w:val="Emphasis"/>
    <w:basedOn w:val="a0"/>
    <w:uiPriority w:val="20"/>
    <w:qFormat/>
    <w:rsid w:val="00205A14"/>
    <w:rPr>
      <w:i/>
      <w:iCs/>
    </w:rPr>
  </w:style>
  <w:style w:type="character" w:styleId="a8">
    <w:name w:val="Hyperlink"/>
    <w:basedOn w:val="a0"/>
    <w:uiPriority w:val="99"/>
    <w:unhideWhenUsed/>
    <w:rsid w:val="004343CA"/>
    <w:rPr>
      <w:color w:val="0563C1" w:themeColor="hyperlink"/>
      <w:u w:val="single"/>
    </w:rPr>
  </w:style>
  <w:style w:type="character" w:styleId="a9">
    <w:name w:val="Unresolved Mention"/>
    <w:basedOn w:val="a0"/>
    <w:uiPriority w:val="99"/>
    <w:semiHidden/>
    <w:unhideWhenUsed/>
    <w:rsid w:val="00434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89212">
      <w:bodyDiv w:val="1"/>
      <w:marLeft w:val="0"/>
      <w:marRight w:val="0"/>
      <w:marTop w:val="0"/>
      <w:marBottom w:val="0"/>
      <w:divBdr>
        <w:top w:val="none" w:sz="0" w:space="0" w:color="auto"/>
        <w:left w:val="none" w:sz="0" w:space="0" w:color="auto"/>
        <w:bottom w:val="none" w:sz="0" w:space="0" w:color="auto"/>
        <w:right w:val="none" w:sz="0" w:space="0" w:color="auto"/>
      </w:divBdr>
      <w:divsChild>
        <w:div w:id="764887041">
          <w:marLeft w:val="0"/>
          <w:marRight w:val="825"/>
          <w:marTop w:val="0"/>
          <w:marBottom w:val="0"/>
          <w:divBdr>
            <w:top w:val="none" w:sz="0" w:space="0" w:color="auto"/>
            <w:left w:val="none" w:sz="0" w:space="0" w:color="auto"/>
            <w:bottom w:val="none" w:sz="0" w:space="0" w:color="auto"/>
            <w:right w:val="none" w:sz="0" w:space="0" w:color="auto"/>
          </w:divBdr>
          <w:divsChild>
            <w:div w:id="198484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xwlwx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3</cp:revision>
  <dcterms:created xsi:type="dcterms:W3CDTF">2020-02-25T01:57:00Z</dcterms:created>
  <dcterms:modified xsi:type="dcterms:W3CDTF">2020-02-26T04:04:00Z</dcterms:modified>
</cp:coreProperties>
</file>